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534647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>«</w:t>
      </w:r>
      <w:r w:rsidR="00650E70" w:rsidRPr="00534647">
        <w:rPr>
          <w:rFonts w:ascii="Times New Roman" w:hAnsi="Times New Roman"/>
          <w:bCs w:val="0"/>
          <w:sz w:val="24"/>
          <w:szCs w:val="24"/>
        </w:rPr>
        <w:t>Строительство</w:t>
      </w:r>
      <w:r w:rsidRPr="00534647">
        <w:rPr>
          <w:rFonts w:ascii="Times New Roman" w:hAnsi="Times New Roman"/>
          <w:bCs w:val="0"/>
          <w:sz w:val="24"/>
          <w:szCs w:val="24"/>
        </w:rPr>
        <w:t>»</w:t>
      </w:r>
    </w:p>
    <w:p w:rsidR="00207030" w:rsidRPr="00534647" w:rsidRDefault="00151428" w:rsidP="00151428">
      <w:pPr>
        <w:jc w:val="center"/>
        <w:rPr>
          <w:b/>
        </w:rPr>
      </w:pPr>
      <w:r w:rsidRPr="00534647">
        <w:rPr>
          <w:b/>
          <w:bCs/>
        </w:rPr>
        <w:t xml:space="preserve">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="00D40D4E">
        <w:rPr>
          <w:b/>
        </w:rPr>
        <w:t>Водоснабжение и водоотведение</w:t>
      </w:r>
      <w:r w:rsidRPr="00534647">
        <w:rPr>
          <w:b/>
        </w:rPr>
        <w:t>»</w:t>
      </w:r>
    </w:p>
    <w:p w:rsidR="00DA4631" w:rsidRPr="00534647" w:rsidRDefault="00DA4631" w:rsidP="00207030">
      <w:pPr>
        <w:jc w:val="center"/>
        <w:rPr>
          <w:b/>
        </w:rPr>
      </w:pPr>
    </w:p>
    <w:p w:rsidR="00207030" w:rsidRPr="00534647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534647">
        <w:rPr>
          <w:b/>
          <w:bCs/>
        </w:rPr>
        <w:t>Теоретические вопросы на знание базовых понятий и принципов</w:t>
      </w:r>
    </w:p>
    <w:p w:rsidR="00CB29D9" w:rsidRPr="00534647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Метод сечений. Напряжение: полное, нормальное и касательное. Внутренние силовые факторы и классификация типов нагружения стержня. Перемещения и деформации.</w:t>
      </w:r>
    </w:p>
    <w:p w:rsidR="00891EE4" w:rsidRP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Напряжения в поперечных и наклонных сечениях. Перемещения и деформации при растяжении-сжатии. Закон Гука. Модуль упругости. Коэффициент Пуассона. Виды прочностного расчета. Диаграмма растяжения и сжатия мягкой стали</w:t>
      </w:r>
      <w:r>
        <w:t>.</w:t>
      </w: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>
        <w:t>Геометрические характеристики поперечных сечений. Статические моменты. Определение центра тяжести. Осевые, центробежный и полярный моменты инерции. Моменты инерции плоских простейших фигур. Зависимости между моментами инерции для параллельных осей.</w:t>
      </w:r>
    </w:p>
    <w:p w:rsidR="00317175" w:rsidRDefault="004778BE" w:rsidP="00891EE4">
      <w:pPr>
        <w:pStyle w:val="a7"/>
        <w:numPr>
          <w:ilvl w:val="0"/>
          <w:numId w:val="3"/>
        </w:numPr>
        <w:jc w:val="both"/>
      </w:pPr>
      <w:r>
        <w:t>Строительная классификация грунтов. Классификационные показатели. Классификация скальных грунтов. Дисперсные грунты. Мерзлые грунты. Техногенные грунты.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Основные расчетные модели грунтов. Модели механического поведения грунтов. Модель дискретной и модель сплошной среды. Модель упругой среды; модель теории предельного напряженного состояния; модель теории фильтрационной консолидации.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Деформируемость грунтов. Компрессионные испытания. Структурная прочность грунтов. Модуль деформации, коэффициент бокового давления.</w:t>
      </w:r>
    </w:p>
    <w:p w:rsidR="00650E70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4778BE">
        <w:t>Структура и текстура горных пород. Примеры структур и текстур магматических, осадочных и метаморфических горных пород</w:t>
      </w:r>
      <w:r w:rsidR="00650E70" w:rsidRPr="00534647">
        <w:t>.</w:t>
      </w:r>
    </w:p>
    <w:p w:rsidR="004778BE" w:rsidRDefault="00872EC5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</w:t>
      </w:r>
      <w:r w:rsidR="004778BE" w:rsidRPr="004778BE">
        <w:t>равнительн</w:t>
      </w:r>
      <w:r>
        <w:t>ая</w:t>
      </w:r>
      <w:r w:rsidR="004778BE" w:rsidRPr="004778BE">
        <w:t xml:space="preserve"> характеристик</w:t>
      </w:r>
      <w:r>
        <w:t>а</w:t>
      </w:r>
      <w:r w:rsidR="004778BE" w:rsidRPr="004778BE">
        <w:t xml:space="preserve"> процессов и явлений многолетней мерзлоты: морозное пучение, бугры пучения, термокарст, наледи, каменные реки и курумы.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Инженерно-геологические изыскания. Последовательность выполнения инженерно-геологических изысканий.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Классификация подземных вод по условиям залегания в земной коре. Виды вод в грунтах.</w:t>
      </w:r>
    </w:p>
    <w:p w:rsidR="004778BE" w:rsidRDefault="004778BE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План, профиль, карта. Разграфка и номенклатура топографических карт. Содержание топографической карты (плана) и их характеристики</w:t>
      </w:r>
      <w:r w:rsidR="000B0056">
        <w:t xml:space="preserve">. </w:t>
      </w:r>
      <w:r>
        <w:t>Азимуты, румбы, дирекционные углы и зависимости между ними</w:t>
      </w:r>
      <w:r w:rsidR="000B0056">
        <w:t>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Плановая государственная геодезическая сеть, методы построения, классификация, назначение, характеристика. Высотная геодезическая сеть, классификация, назначение, характеристика. Закрепление и обозначение точек государственной геодезической сети. Каталог координат.</w:t>
      </w:r>
    </w:p>
    <w:p w:rsidR="000B0056" w:rsidRDefault="000B0056" w:rsidP="00A61D87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Сущность тахеометрической съемки. Производство и текущий контроль результатов измерений при тахеометрической съемке. Камеральные работы при тахеометрической съемке.</w:t>
      </w:r>
    </w:p>
    <w:p w:rsidR="000B0056" w:rsidRPr="000B0056" w:rsidRDefault="000B0056" w:rsidP="000B0056">
      <w:pPr>
        <w:pStyle w:val="a7"/>
        <w:numPr>
          <w:ilvl w:val="0"/>
          <w:numId w:val="3"/>
        </w:numPr>
      </w:pPr>
      <w:r w:rsidRPr="000B0056">
        <w:t xml:space="preserve">Способы измерения горизонтального угла. Измерение горизонтального угла способом приемов. Основные погрешности при измерении горизонтального угла способом </w:t>
      </w:r>
      <w:r w:rsidRPr="000B0056">
        <w:lastRenderedPageBreak/>
        <w:t>приемов</w:t>
      </w:r>
      <w:r>
        <w:t>.</w:t>
      </w:r>
    </w:p>
    <w:p w:rsidR="000B0056" w:rsidRPr="000B0056" w:rsidRDefault="000B0056" w:rsidP="003F430B">
      <w:pPr>
        <w:widowControl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autoSpaceDE/>
        <w:autoSpaceDN/>
        <w:adjustRightInd/>
        <w:spacing w:line="276" w:lineRule="auto"/>
        <w:jc w:val="both"/>
        <w:rPr>
          <w:b/>
          <w:bCs/>
        </w:rPr>
      </w:pPr>
      <w:r w:rsidRPr="000B0056">
        <w:t>Виды нивелирования. Способы геометрического нивелирования. Простое и сложное геометрическое нивелирование</w:t>
      </w:r>
      <w:r w:rsidRPr="000B0056">
        <w:rPr>
          <w:b/>
          <w:bCs/>
        </w:rPr>
        <w:t xml:space="preserve">. </w:t>
      </w:r>
      <w:r w:rsidRPr="000B0056">
        <w:t>Нивелирование трассы.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Кинематический анализ сооружений. Опоры. Виды</w:t>
      </w:r>
      <w:r w:rsidR="009A1436">
        <w:t xml:space="preserve"> опор</w:t>
      </w:r>
      <w:r>
        <w:t>, реакции</w:t>
      </w:r>
      <w:r w:rsidR="009A1436">
        <w:t xml:space="preserve"> в опорах</w:t>
      </w:r>
      <w:r>
        <w:t>. Условия геометрической неизменяемости и статической определимости стержневых систем.</w:t>
      </w:r>
    </w:p>
    <w:p w:rsidR="004778BE" w:rsidRDefault="009A1436" w:rsidP="00DE3178">
      <w:pPr>
        <w:pStyle w:val="a7"/>
        <w:numPr>
          <w:ilvl w:val="0"/>
          <w:numId w:val="3"/>
        </w:numPr>
        <w:jc w:val="both"/>
      </w:pPr>
      <w:r w:rsidRPr="009A1436">
        <w:t>Определение усилий от неподвижной нагрузки в многопролетных статически определимых балках.</w:t>
      </w:r>
      <w:r w:rsidR="00DE3178">
        <w:t xml:space="preserve"> </w:t>
      </w:r>
      <w:r>
        <w:t>Трехшарнирные системы. Опред</w:t>
      </w:r>
      <w:r w:rsidR="00DE3178">
        <w:t>еление реакций для трехшарнирных систем</w:t>
      </w:r>
      <w:r>
        <w:t>. Определение усилий в трехшарнирн</w:t>
      </w:r>
      <w:r w:rsidR="00DE3178">
        <w:t>ых</w:t>
      </w:r>
      <w:r>
        <w:t xml:space="preserve"> </w:t>
      </w:r>
      <w:r w:rsidR="00DE3178">
        <w:t>системах</w:t>
      </w:r>
      <w:r>
        <w:t xml:space="preserve">. </w:t>
      </w:r>
    </w:p>
    <w:p w:rsidR="009A1436" w:rsidRDefault="009A1436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Линии влияния. Линии влияния опорных реакций, моментов и поперечных сил балок. Линии для однопролетных балок. Определение усилий по линиям влияния. Определение невыгоднейшего загружения сооружения.</w:t>
      </w:r>
    </w:p>
    <w:p w:rsidR="009A1436" w:rsidRPr="009A1436" w:rsidRDefault="009036ED" w:rsidP="00C77685">
      <w:pPr>
        <w:pStyle w:val="a7"/>
        <w:numPr>
          <w:ilvl w:val="0"/>
          <w:numId w:val="3"/>
        </w:numPr>
        <w:jc w:val="both"/>
      </w:pPr>
      <w:r>
        <w:t>Статически</w:t>
      </w:r>
      <w:r w:rsidR="009A1436" w:rsidRPr="009A1436">
        <w:t xml:space="preserve"> неопределимы</w:t>
      </w:r>
      <w:r>
        <w:t>е</w:t>
      </w:r>
      <w:r w:rsidR="009A1436" w:rsidRPr="009A1436">
        <w:t xml:space="preserve"> систем</w:t>
      </w:r>
      <w:r>
        <w:t>ы</w:t>
      </w:r>
      <w:r w:rsidR="009A1436" w:rsidRPr="009A1436">
        <w:t>. Степ</w:t>
      </w:r>
      <w:r w:rsidR="00872EC5">
        <w:t>ень статической неопределимости</w:t>
      </w:r>
      <w:r w:rsidR="009A1436" w:rsidRPr="009A1436">
        <w:t>.</w:t>
      </w:r>
      <w:r w:rsidR="00872EC5">
        <w:t xml:space="preserve"> С</w:t>
      </w:r>
      <w:r w:rsidR="00DE3178">
        <w:t>ущность метода сил, лишние связи, о</w:t>
      </w:r>
      <w:r w:rsidR="009A1436" w:rsidRPr="009A1436">
        <w:t>сновная и эквивалентная системы.</w:t>
      </w:r>
      <w:r w:rsidR="00DE3178" w:rsidRPr="00DE3178">
        <w:t xml:space="preserve"> </w:t>
      </w:r>
      <w:r w:rsidR="00DE3178">
        <w:t xml:space="preserve">Охарактеризуйте сущность метода перемещений. 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Н</w:t>
      </w:r>
      <w:r w:rsidR="009A1436">
        <w:t xml:space="preserve">еразрезные балки постоянного и переменного поперечного сечения на жестких опорах. Выбор основной системы. </w:t>
      </w:r>
      <w:r>
        <w:t>У</w:t>
      </w:r>
      <w:r w:rsidR="009A1436">
        <w:t>равнение трех моментов как частный случай системы канонических уравнений метода сил.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О</w:t>
      </w:r>
      <w:r w:rsidR="009A1436">
        <w:t xml:space="preserve">сновные задачи динамики сооружений. Виды динамических нагрузок. </w:t>
      </w:r>
      <w:r>
        <w:t>С</w:t>
      </w:r>
      <w:r w:rsidR="009A1436">
        <w:t xml:space="preserve">обственные и вынужденные колебания. </w:t>
      </w:r>
    </w:p>
    <w:p w:rsidR="009A1436" w:rsidRPr="009A1436" w:rsidRDefault="00872EC5" w:rsidP="009A1436">
      <w:pPr>
        <w:pStyle w:val="a7"/>
        <w:numPr>
          <w:ilvl w:val="0"/>
          <w:numId w:val="3"/>
        </w:numPr>
      </w:pPr>
      <w:r>
        <w:t>М</w:t>
      </w:r>
      <w:r w:rsidR="009A1436" w:rsidRPr="009A1436">
        <w:t>етоды исследования устойчивости сооружений.</w:t>
      </w:r>
    </w:p>
    <w:p w:rsidR="009A1436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Метрология. Общие основы метрологии и технических измерений. Обработка результатов измерений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Стандартизация. Общая характеристика стандартизации. Законодательная и нормативно-методическая база стандартизации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Сертификация. Законодательная база сертификации в РФ. Формы подтверждения соответствия</w:t>
      </w:r>
      <w:r>
        <w:t>.</w:t>
      </w:r>
    </w:p>
    <w:p w:rsidR="00DE3178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Основные задачи и направления развития архитектуры, строительства и градостроительства</w:t>
      </w:r>
      <w:r>
        <w:t>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Структура органов управления архитектурой и строительством</w:t>
      </w:r>
      <w:r>
        <w:t xml:space="preserve">. </w:t>
      </w:r>
      <w:r w:rsidRPr="003F06DB">
        <w:rPr>
          <w:sz w:val="22"/>
          <w:szCs w:val="22"/>
        </w:rPr>
        <w:t>Авторский и технический надзор при возведении зданий сооружений.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Техническое регулирование и система нормативной документации в строительстве</w:t>
      </w:r>
      <w:r>
        <w:t xml:space="preserve">. </w:t>
      </w:r>
      <w:r w:rsidRPr="003F06DB">
        <w:rPr>
          <w:sz w:val="22"/>
          <w:szCs w:val="22"/>
        </w:rPr>
        <w:t>Градостроительный кодекс РФ – основной закон, регулирующий архитектурную и строительную деятельность.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Подрядные строительные и проектные организации и их взаимодействие</w:t>
      </w:r>
      <w:r>
        <w:t xml:space="preserve">. </w:t>
      </w:r>
      <w:r w:rsidRPr="003F06DB">
        <w:rPr>
          <w:sz w:val="22"/>
          <w:szCs w:val="22"/>
        </w:rPr>
        <w:t>Договора подряда на проектирование и строительство.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Общественные и саморегулируемые организации, их виды и назначение</w:t>
      </w:r>
      <w:r>
        <w:t xml:space="preserve">. </w:t>
      </w:r>
      <w:r w:rsidRPr="009036ED">
        <w:t>Документы саморегулируемы</w:t>
      </w:r>
      <w:r>
        <w:t>х</w:t>
      </w:r>
      <w:r w:rsidRPr="009036ED">
        <w:t xml:space="preserve"> организаци</w:t>
      </w:r>
      <w:r>
        <w:t>й</w:t>
      </w:r>
      <w:r w:rsidRPr="009036ED">
        <w:t>, условия вступления, аттестация, допуск к работам, влияющим на безопасность зданий и сооружений.</w:t>
      </w:r>
    </w:p>
    <w:p w:rsidR="00DA4631" w:rsidRPr="00534647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534647" w:rsidRDefault="00F63416" w:rsidP="00F63416">
      <w:pPr>
        <w:jc w:val="center"/>
        <w:rPr>
          <w:b/>
        </w:rPr>
      </w:pPr>
      <w:r w:rsidRPr="00534647">
        <w:rPr>
          <w:b/>
          <w:bCs/>
        </w:rPr>
        <w:t xml:space="preserve">Вопросы по </w:t>
      </w:r>
      <w:r w:rsidRPr="00534647">
        <w:rPr>
          <w:b/>
        </w:rPr>
        <w:t>направлен</w:t>
      </w:r>
      <w:r w:rsidR="006B02AB" w:rsidRPr="00534647">
        <w:rPr>
          <w:b/>
        </w:rPr>
        <w:t>ию</w:t>
      </w:r>
      <w:r w:rsidRPr="00534647">
        <w:rPr>
          <w:b/>
        </w:rPr>
        <w:t xml:space="preserve"> </w:t>
      </w:r>
      <w:r w:rsidRPr="00534647">
        <w:rPr>
          <w:b/>
          <w:bCs/>
        </w:rPr>
        <w:t>«</w:t>
      </w:r>
      <w:r w:rsidR="00650E70" w:rsidRPr="00534647">
        <w:rPr>
          <w:b/>
          <w:bCs/>
        </w:rPr>
        <w:t>Строительство</w:t>
      </w:r>
      <w:r w:rsidRPr="00534647">
        <w:rPr>
          <w:b/>
        </w:rPr>
        <w:t>»</w:t>
      </w:r>
    </w:p>
    <w:p w:rsidR="00F63416" w:rsidRPr="00534647" w:rsidRDefault="00F63416" w:rsidP="00F63416">
      <w:pPr>
        <w:jc w:val="center"/>
        <w:rPr>
          <w:b/>
        </w:rPr>
      </w:pPr>
    </w:p>
    <w:p w:rsidR="00653D50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Керамические и каменные материалы на осно</w:t>
      </w:r>
      <w:r>
        <w:t>ве неорганических вяжущих</w:t>
      </w:r>
      <w:r w:rsidR="00653D50" w:rsidRPr="00534647">
        <w:t>.</w:t>
      </w:r>
      <w:r>
        <w:t xml:space="preserve"> </w:t>
      </w:r>
      <w:r w:rsidRPr="00EF5F95">
        <w:t>Основные понятия и терминология. Классификация керамических материалов: по назначению, структуре, температуре плавления. Сырье для производства керамических материалов и изделий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Строительные растворы и бетоны. Материалы для приготовления строительных растворов</w:t>
      </w:r>
      <w:r w:rsidR="007049AE">
        <w:t xml:space="preserve"> и</w:t>
      </w:r>
      <w:r w:rsidR="001C227F">
        <w:t xml:space="preserve"> бетонов</w:t>
      </w:r>
      <w:r>
        <w:t xml:space="preserve">. Основные требования к материалам. Свойства </w:t>
      </w:r>
      <w:r w:rsidR="001C227F">
        <w:t xml:space="preserve">бетонной и </w:t>
      </w:r>
      <w:r>
        <w:lastRenderedPageBreak/>
        <w:t xml:space="preserve">растворной смеси и раствора. 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Общие сведения и классификация металлов и сплавов. Классификация стали по химическому составу, по степени раскисления; группы стали от гарантируемых свойств. Виды сплавов и цветные металлы.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схемы и системы гражданских зданий, область их применения, выбор системы при проектировании.</w:t>
      </w:r>
    </w:p>
    <w:p w:rsidR="00AA78B1" w:rsidRPr="00AA78B1" w:rsidRDefault="00AA78B1" w:rsidP="00AA78B1">
      <w:pPr>
        <w:pStyle w:val="a7"/>
        <w:numPr>
          <w:ilvl w:val="0"/>
          <w:numId w:val="21"/>
        </w:numPr>
      </w:pPr>
      <w:r w:rsidRPr="00AA78B1">
        <w:t>Светопрозрачные наружные ограждающие конструкции гражданских зданий: общие сведения, классификация, требования, принципы проектирования и конструирования.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системы и основные конструкции многоэтажных и высотных общественных зданий</w:t>
      </w:r>
    </w:p>
    <w:p w:rsidR="00AA78B1" w:rsidRPr="00AA78B1" w:rsidRDefault="00AA78B1" w:rsidP="00964075">
      <w:pPr>
        <w:pStyle w:val="a7"/>
        <w:numPr>
          <w:ilvl w:val="0"/>
          <w:numId w:val="21"/>
        </w:numPr>
        <w:jc w:val="both"/>
      </w:pPr>
      <w:r w:rsidRPr="00AA78B1">
        <w:t>Особенности работы конструкций производственных зданий и их учет при проектировании.</w:t>
      </w:r>
    </w:p>
    <w:p w:rsidR="00C16405" w:rsidRPr="00C16405" w:rsidRDefault="00C16405" w:rsidP="007049AE">
      <w:pPr>
        <w:pStyle w:val="a7"/>
        <w:numPr>
          <w:ilvl w:val="0"/>
          <w:numId w:val="21"/>
        </w:numPr>
        <w:jc w:val="both"/>
      </w:pPr>
      <w:r w:rsidRPr="00C16405">
        <w:t>Методы строительства на набухающих грунтах. Мероприятия, улучшающие строи</w:t>
      </w:r>
      <w:r w:rsidR="007049AE">
        <w:t>тельные свойства этих оснований</w:t>
      </w:r>
      <w:r w:rsidRPr="00C16405">
        <w:t>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Вариантность в выборе вида фундамента. Технико-экономические показатели проектных решений.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Особенности проектирования свайных фундаментов в сейсмических районах.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Причины, вызывающие необходимость реконструкции фундаментов и усиления оснований. Приемы усиления.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Подбор комплекта машин для выполнения земляных работ.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Башенные краны. Классификация, основные характеристики, технические и технологические возможности и особенности применения.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Устройство и основные схемы наружной водопроводной сети.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Назначение водоотведения и виды сточных вод.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Системы водяного и парового отопления.</w:t>
      </w:r>
      <w:r>
        <w:t xml:space="preserve"> Отопительные приборы</w:t>
      </w:r>
      <w:r w:rsidRPr="00964075">
        <w:t>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 xml:space="preserve">Системы вентиляции и кондиционирования: назначение, устройство, классификация 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Основные принципы построения и требования к системам электроснабжения предприятий.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Технико-экономическое сравнение вариантов при выборе схемы внутреннего электроснабжения.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Работа и расчет сварных и болтовых соединений </w:t>
      </w:r>
      <w:r>
        <w:t xml:space="preserve">металлических конструкций </w:t>
      </w:r>
      <w:r w:rsidRPr="00964075">
        <w:t xml:space="preserve">при статическом нагружении. 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Особенности расчета и конструирования </w:t>
      </w:r>
      <w:r>
        <w:t xml:space="preserve">стальных </w:t>
      </w:r>
      <w:r w:rsidRPr="00964075">
        <w:t>стропильных и подстропильных ферм.</w:t>
      </w:r>
    </w:p>
    <w:p w:rsidR="00193EAC" w:rsidRPr="00193EAC" w:rsidRDefault="00193EAC" w:rsidP="00193EAC">
      <w:pPr>
        <w:pStyle w:val="a7"/>
        <w:numPr>
          <w:ilvl w:val="0"/>
          <w:numId w:val="21"/>
        </w:numPr>
      </w:pPr>
      <w:r w:rsidRPr="00193EAC">
        <w:t>Стадии напряженно деформированного состояния нормальных сечений изгибаемых элементов</w:t>
      </w:r>
      <w:r>
        <w:t xml:space="preserve"> железобетонных конструкций</w:t>
      </w:r>
      <w:r w:rsidRPr="00193EAC">
        <w:t>.</w:t>
      </w:r>
    </w:p>
    <w:p w:rsidR="001C227F" w:rsidRDefault="00137659" w:rsidP="00137659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137659">
        <w:t>Расчет элементов конструкций из дерева и пластмасс</w:t>
      </w:r>
      <w:r>
        <w:t>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Принципы проектирования строительного генерального плана на стадии разработки ППР.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Возведение многоэтажных зданий из каменных материалов. Совмещение процессов устройства кладки и монтажа конструкций.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Общие положения, принципы и задачи календарного планирования строительства</w:t>
      </w:r>
      <w:r>
        <w:t xml:space="preserve"> </w:t>
      </w:r>
      <w:r w:rsidRPr="00793CC1">
        <w:t>комплекса объектов.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 xml:space="preserve">Определение последовательности, трудоемкости и продолжительности выполнения работ на объекте. </w:t>
      </w:r>
    </w:p>
    <w:p w:rsidR="007049AE" w:rsidRDefault="00793CC1" w:rsidP="007049AE">
      <w:pPr>
        <w:pStyle w:val="a7"/>
        <w:numPr>
          <w:ilvl w:val="0"/>
          <w:numId w:val="21"/>
        </w:numPr>
      </w:pPr>
      <w:r w:rsidRPr="00793CC1">
        <w:t>Основные положения и принципы проектирования стройгенпланов.</w:t>
      </w:r>
    </w:p>
    <w:p w:rsidR="00137659" w:rsidRDefault="007049AE" w:rsidP="007049AE">
      <w:pPr>
        <w:pStyle w:val="a7"/>
        <w:numPr>
          <w:ilvl w:val="0"/>
          <w:numId w:val="21"/>
        </w:numPr>
      </w:pPr>
      <w:r w:rsidRPr="007049AE">
        <w:t>Методики составления локальных смет и локальных сметных расчетов</w:t>
      </w:r>
      <w:r>
        <w:t>.</w:t>
      </w:r>
    </w:p>
    <w:p w:rsidR="007049AE" w:rsidRPr="00EF5F95" w:rsidRDefault="007049AE" w:rsidP="007049AE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Особенности составления объектных смет. Структура сводного сметного расчета.</w:t>
      </w:r>
    </w:p>
    <w:p w:rsidR="00B56F60" w:rsidRPr="00534647" w:rsidRDefault="00B56F60" w:rsidP="00653D50">
      <w:pPr>
        <w:tabs>
          <w:tab w:val="left" w:pos="284"/>
        </w:tabs>
        <w:spacing w:line="276" w:lineRule="auto"/>
        <w:ind w:left="360"/>
        <w:jc w:val="both"/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6B02AB" w:rsidRPr="00534647" w:rsidRDefault="006B02AB" w:rsidP="006B02AB">
      <w:pPr>
        <w:pStyle w:val="a7"/>
        <w:jc w:val="center"/>
        <w:rPr>
          <w:b/>
        </w:rPr>
      </w:pPr>
      <w:r w:rsidRPr="00534647">
        <w:rPr>
          <w:b/>
          <w:bCs/>
        </w:rPr>
        <w:lastRenderedPageBreak/>
        <w:t xml:space="preserve">Вопросы 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="00934160">
        <w:rPr>
          <w:b/>
        </w:rPr>
        <w:t>Водоснабжение и водоотведение</w:t>
      </w:r>
      <w:r w:rsidRPr="00534647">
        <w:rPr>
          <w:b/>
        </w:rPr>
        <w:t xml:space="preserve">» </w:t>
      </w:r>
    </w:p>
    <w:p w:rsidR="006B02AB" w:rsidRPr="00534647" w:rsidRDefault="006B02AB" w:rsidP="006B02AB">
      <w:pPr>
        <w:pStyle w:val="a7"/>
        <w:jc w:val="center"/>
        <w:rPr>
          <w:b/>
        </w:rPr>
      </w:pPr>
    </w:p>
    <w:p w:rsidR="008F1DFC" w:rsidRDefault="00BB168F" w:rsidP="0066507C">
      <w:pPr>
        <w:pStyle w:val="a7"/>
        <w:numPr>
          <w:ilvl w:val="0"/>
          <w:numId w:val="31"/>
        </w:numPr>
        <w:jc w:val="both"/>
      </w:pPr>
      <w:r w:rsidRPr="00947CAE">
        <w:rPr>
          <w:rFonts w:eastAsia="Calibri"/>
          <w:sz w:val="22"/>
          <w:szCs w:val="22"/>
        </w:rPr>
        <w:t>Расположение и назначение насосных и воздуходувных станций в системах водоснабжения и водоотведения населенных мест, промышленных предприятий и сельскохозяйственных объектов</w:t>
      </w:r>
      <w:r w:rsidR="00801EFE">
        <w:t>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947CAE">
        <w:rPr>
          <w:rFonts w:eastAsia="Calibri"/>
          <w:sz w:val="22"/>
          <w:szCs w:val="22"/>
        </w:rPr>
        <w:t>Построение графика часового притока и откачки, расчет частоты включения насосов в зависимости от вместимости приемного резервуара.</w:t>
      </w:r>
    </w:p>
    <w:p w:rsidR="00BB168F" w:rsidRPr="00BB168F" w:rsidRDefault="00BB168F" w:rsidP="0066507C">
      <w:pPr>
        <w:pStyle w:val="3"/>
        <w:numPr>
          <w:ilvl w:val="0"/>
          <w:numId w:val="31"/>
        </w:numPr>
        <w:jc w:val="both"/>
      </w:pPr>
      <w:r w:rsidRPr="00947CAE">
        <w:rPr>
          <w:bCs/>
          <w:sz w:val="22"/>
          <w:szCs w:val="22"/>
        </w:rPr>
        <w:t xml:space="preserve">Надежность работы насосных </w:t>
      </w:r>
      <w:r>
        <w:rPr>
          <w:bCs/>
          <w:sz w:val="22"/>
          <w:szCs w:val="22"/>
        </w:rPr>
        <w:t xml:space="preserve">и воздуходувных </w:t>
      </w:r>
      <w:r w:rsidRPr="00947CAE">
        <w:rPr>
          <w:bCs/>
          <w:sz w:val="22"/>
          <w:szCs w:val="22"/>
        </w:rPr>
        <w:t>станций. Показатели надежности. Эксплуатационный персонал. Организация профилактического и капитального ремонтов.</w:t>
      </w:r>
    </w:p>
    <w:p w:rsidR="00BB168F" w:rsidRPr="00BB168F" w:rsidRDefault="00BB168F" w:rsidP="0066507C">
      <w:pPr>
        <w:pStyle w:val="a3"/>
        <w:numPr>
          <w:ilvl w:val="0"/>
          <w:numId w:val="31"/>
        </w:numPr>
        <w:jc w:val="both"/>
      </w:pPr>
      <w:r w:rsidRPr="00947CAE">
        <w:rPr>
          <w:rFonts w:eastAsia="Calibri"/>
          <w:sz w:val="22"/>
          <w:szCs w:val="22"/>
        </w:rPr>
        <w:t>Перекачка сырого и сброженного осадков, активного ила, избыточного активного ила, песка.</w:t>
      </w:r>
      <w:r>
        <w:rPr>
          <w:rFonts w:eastAsia="Calibri"/>
          <w:sz w:val="22"/>
          <w:szCs w:val="22"/>
        </w:rPr>
        <w:t xml:space="preserve"> </w:t>
      </w:r>
      <w:r w:rsidRPr="00947CAE">
        <w:rPr>
          <w:rFonts w:eastAsia="Calibri"/>
          <w:sz w:val="22"/>
          <w:szCs w:val="22"/>
        </w:rPr>
        <w:t xml:space="preserve">Требования к устройству и размещению </w:t>
      </w:r>
      <w:r>
        <w:rPr>
          <w:rFonts w:eastAsia="Calibri"/>
          <w:sz w:val="22"/>
          <w:szCs w:val="22"/>
        </w:rPr>
        <w:t>воздуходувных станций.</w:t>
      </w:r>
    </w:p>
    <w:p w:rsidR="00BB168F" w:rsidRDefault="00BB168F" w:rsidP="0066507C">
      <w:pPr>
        <w:pStyle w:val="a3"/>
        <w:numPr>
          <w:ilvl w:val="0"/>
          <w:numId w:val="31"/>
        </w:numPr>
        <w:jc w:val="both"/>
      </w:pPr>
      <w:r>
        <w:t>Автоматизация систем водоснабжения и водоотведения. Диспетчеризация объектов водоснабжения и водоотведения.</w:t>
      </w:r>
    </w:p>
    <w:p w:rsidR="00BB168F" w:rsidRPr="00BB168F" w:rsidRDefault="00BB168F" w:rsidP="0066507C">
      <w:pPr>
        <w:pStyle w:val="aa"/>
        <w:numPr>
          <w:ilvl w:val="0"/>
          <w:numId w:val="31"/>
        </w:numPr>
        <w:jc w:val="both"/>
      </w:pPr>
      <w:r>
        <w:rPr>
          <w:bCs/>
          <w:sz w:val="22"/>
          <w:szCs w:val="22"/>
        </w:rPr>
        <w:t>Преобразователи и усилители. Основы измерительной техники. Измерение давления и разрежения. Измерение уровня. Измерение расходов жидкости и газов.</w:t>
      </w:r>
    </w:p>
    <w:p w:rsidR="00BB168F" w:rsidRPr="00BB168F" w:rsidRDefault="00BB168F" w:rsidP="0066507C">
      <w:pPr>
        <w:pStyle w:val="aa"/>
        <w:numPr>
          <w:ilvl w:val="0"/>
          <w:numId w:val="31"/>
        </w:numPr>
        <w:jc w:val="both"/>
      </w:pPr>
      <w:r>
        <w:rPr>
          <w:rFonts w:eastAsia="Calibri"/>
          <w:sz w:val="22"/>
          <w:szCs w:val="22"/>
        </w:rPr>
        <w:t>Термопары. Компенсационные схемы измерения. Манометры. Реле. Расходомеры. Автоматизация насосных станций.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BB168F">
        <w:t>Ультрафильтрация и нанофильтрация. Назначение и особенности метода, аппаратурное оформление.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BB168F">
        <w:t>Источники поступления примесей железа в воду. Причины, обуславливающие необходимость обезжелезивания воды. Удаление железа методом ионообменной сорбции на целлюлозе и при окислении на каталитических загрузках.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BB168F">
        <w:t>Теоретические основы процесса фильтрования – поверхностное и объёмное фильтрование. Классификация фильтров.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BB168F">
        <w:t>Механизм обесцвечивания воды. Условия разрушения коллоидных систем – коагуляция. Особенности коллоидного состояния вещества. Строение коллоидной частицы.</w:t>
      </w:r>
    </w:p>
    <w:p w:rsidR="00BB168F" w:rsidRPr="00BB168F" w:rsidRDefault="00BB168F" w:rsidP="0066507C">
      <w:pPr>
        <w:pStyle w:val="a7"/>
        <w:numPr>
          <w:ilvl w:val="0"/>
          <w:numId w:val="31"/>
        </w:numPr>
        <w:jc w:val="both"/>
      </w:pPr>
      <w:r w:rsidRPr="00BB168F">
        <w:t>Известково-содовый, натронно-содовый и фосфатный методы умягчения воды.</w:t>
      </w:r>
    </w:p>
    <w:p w:rsidR="0066507C" w:rsidRPr="0066507C" w:rsidRDefault="0066507C" w:rsidP="0066507C">
      <w:pPr>
        <w:pStyle w:val="a7"/>
        <w:numPr>
          <w:ilvl w:val="0"/>
          <w:numId w:val="31"/>
        </w:numPr>
        <w:jc w:val="both"/>
      </w:pPr>
      <w:r w:rsidRPr="0066507C">
        <w:t>Термическая водоподготовка. Общие положения. Конструкция испарителей. Очистка пара.</w:t>
      </w:r>
    </w:p>
    <w:p w:rsidR="0066507C" w:rsidRPr="0066507C" w:rsidRDefault="0066507C" w:rsidP="0066507C">
      <w:pPr>
        <w:pStyle w:val="a7"/>
        <w:numPr>
          <w:ilvl w:val="0"/>
          <w:numId w:val="31"/>
        </w:numPr>
        <w:jc w:val="both"/>
      </w:pPr>
      <w:r w:rsidRPr="0066507C">
        <w:t>Умягчение воды реагентными методами – известкование. Расчёт дозы извести при известковании воды. Способы интенсификации процессов реагентного умягчения.</w:t>
      </w:r>
    </w:p>
    <w:p w:rsidR="0066507C" w:rsidRPr="0066507C" w:rsidRDefault="0066507C" w:rsidP="0066507C">
      <w:pPr>
        <w:pStyle w:val="a7"/>
        <w:numPr>
          <w:ilvl w:val="0"/>
          <w:numId w:val="31"/>
        </w:numPr>
        <w:jc w:val="both"/>
      </w:pPr>
      <w:r w:rsidRPr="0066507C">
        <w:t>Условия проведения практической коагуляции. Коагулянты, используемые в водоподготовке. Применение флокулянтов для интенсификации коагуляции.</w:t>
      </w:r>
    </w:p>
    <w:p w:rsidR="0066507C" w:rsidRPr="0066507C" w:rsidRDefault="0066507C" w:rsidP="0066507C">
      <w:pPr>
        <w:pStyle w:val="a7"/>
        <w:numPr>
          <w:ilvl w:val="0"/>
          <w:numId w:val="31"/>
        </w:numPr>
      </w:pPr>
      <w:r w:rsidRPr="0066507C">
        <w:t>Надёжность работы водоотводящих сетей, основные факторы, влияющие на снижение надёжности.</w:t>
      </w:r>
    </w:p>
    <w:p w:rsidR="0066507C" w:rsidRPr="0066507C" w:rsidRDefault="0066507C" w:rsidP="00D40D4E">
      <w:pPr>
        <w:pStyle w:val="a7"/>
        <w:numPr>
          <w:ilvl w:val="0"/>
          <w:numId w:val="31"/>
        </w:numPr>
        <w:jc w:val="both"/>
      </w:pPr>
      <w:r w:rsidRPr="0066507C">
        <w:t>Причины неудовлетворительного состояния очистных станций на текущее время и пути их устранения.</w:t>
      </w:r>
    </w:p>
    <w:p w:rsidR="0066507C" w:rsidRPr="0066507C" w:rsidRDefault="0066507C" w:rsidP="00D40D4E">
      <w:pPr>
        <w:pStyle w:val="a7"/>
        <w:numPr>
          <w:ilvl w:val="0"/>
          <w:numId w:val="31"/>
        </w:numPr>
        <w:jc w:val="both"/>
      </w:pPr>
      <w:r w:rsidRPr="0066507C">
        <w:t>Определение необходимой эффективности работы станции в связи с изменением качества поступающих сточных воды, расхода, требований к очищенной воде.</w:t>
      </w:r>
    </w:p>
    <w:p w:rsidR="0066507C" w:rsidRPr="0066507C" w:rsidRDefault="0066507C" w:rsidP="00D40D4E">
      <w:pPr>
        <w:pStyle w:val="a7"/>
        <w:numPr>
          <w:ilvl w:val="0"/>
          <w:numId w:val="31"/>
        </w:numPr>
        <w:jc w:val="both"/>
      </w:pPr>
      <w:r w:rsidRPr="0066507C">
        <w:t>Основные приёмы и способы, общие вопросы проектирования реконструкции водоотводящих сетей.</w:t>
      </w:r>
    </w:p>
    <w:p w:rsidR="00D40D4E" w:rsidRPr="00D40D4E" w:rsidRDefault="00D40D4E" w:rsidP="00D40D4E">
      <w:pPr>
        <w:pStyle w:val="a7"/>
        <w:numPr>
          <w:ilvl w:val="0"/>
          <w:numId w:val="31"/>
        </w:numPr>
        <w:jc w:val="both"/>
      </w:pPr>
      <w:r w:rsidRPr="00D40D4E">
        <w:t>Конструкция и расчет метантенков. Аэробная стабилизация осадков.</w:t>
      </w:r>
    </w:p>
    <w:p w:rsidR="00D40D4E" w:rsidRPr="00D40D4E" w:rsidRDefault="00D40D4E" w:rsidP="00D40D4E">
      <w:pPr>
        <w:pStyle w:val="a7"/>
        <w:numPr>
          <w:ilvl w:val="0"/>
          <w:numId w:val="31"/>
        </w:numPr>
        <w:jc w:val="both"/>
      </w:pPr>
      <w:r w:rsidRPr="00D40D4E">
        <w:t>Методы уплотнения осадков и варианты расположения уплотнителей на схеме станции очистки сточных вод.</w:t>
      </w:r>
    </w:p>
    <w:p w:rsidR="00BB168F" w:rsidRDefault="00D40D4E" w:rsidP="00D40D4E">
      <w:pPr>
        <w:pStyle w:val="aa"/>
        <w:numPr>
          <w:ilvl w:val="0"/>
          <w:numId w:val="31"/>
        </w:numPr>
        <w:jc w:val="both"/>
      </w:pPr>
      <w:r w:rsidRPr="00D40D4E">
        <w:t>Выбор источника водоснабжения, методы обработки и состав основных сооружений станций обработки воды.</w:t>
      </w:r>
    </w:p>
    <w:p w:rsidR="00D40D4E" w:rsidRDefault="00D40D4E" w:rsidP="00D40D4E">
      <w:pPr>
        <w:pStyle w:val="aa"/>
        <w:numPr>
          <w:ilvl w:val="0"/>
          <w:numId w:val="31"/>
        </w:numPr>
        <w:jc w:val="both"/>
      </w:pPr>
      <w:r w:rsidRPr="00D40D4E">
        <w:t>Классификация примесей воды по их фазово-дисперсному состоянию. Основные показатели качества природных вод.</w:t>
      </w:r>
    </w:p>
    <w:p w:rsidR="00D40D4E" w:rsidRDefault="00D40D4E" w:rsidP="00D40D4E">
      <w:pPr>
        <w:pStyle w:val="aa"/>
        <w:numPr>
          <w:ilvl w:val="0"/>
          <w:numId w:val="31"/>
        </w:numPr>
        <w:jc w:val="both"/>
      </w:pPr>
      <w:r w:rsidRPr="00D40D4E">
        <w:t>Технологические схемы станции обработки воды для целей хозяйственного и промышленного водоснабжения.</w:t>
      </w:r>
    </w:p>
    <w:p w:rsidR="00D40D4E" w:rsidRDefault="00EE7964" w:rsidP="00EE7964">
      <w:pPr>
        <w:pStyle w:val="aa"/>
        <w:numPr>
          <w:ilvl w:val="0"/>
          <w:numId w:val="31"/>
        </w:numPr>
        <w:jc w:val="both"/>
      </w:pPr>
      <w:r w:rsidRPr="00EE7964">
        <w:lastRenderedPageBreak/>
        <w:t>Факторы, определяющие количество и режим поступления образующихся сточных вод для различных объектов канализования. Зависимость водоотведения от водопотребления. Нормы водоотведения.</w:t>
      </w:r>
    </w:p>
    <w:p w:rsidR="00EE7964" w:rsidRDefault="00EE7964" w:rsidP="00EE7964">
      <w:pPr>
        <w:pStyle w:val="aa"/>
        <w:numPr>
          <w:ilvl w:val="0"/>
          <w:numId w:val="31"/>
        </w:numPr>
        <w:jc w:val="both"/>
      </w:pPr>
      <w:r>
        <w:t>Назначение дождевой сети. Системы дождевой</w:t>
      </w:r>
      <w:r>
        <w:t xml:space="preserve"> </w:t>
      </w:r>
      <w:r>
        <w:t>канализации. Конструкции и расположение дождеприемников.</w:t>
      </w:r>
    </w:p>
    <w:p w:rsidR="00EE7964" w:rsidRPr="00EE7964" w:rsidRDefault="00EE7964" w:rsidP="00EE7964">
      <w:pPr>
        <w:pStyle w:val="aa"/>
        <w:numPr>
          <w:ilvl w:val="0"/>
          <w:numId w:val="31"/>
        </w:numPr>
        <w:jc w:val="both"/>
      </w:pPr>
      <w:r w:rsidRPr="00647A81">
        <w:rPr>
          <w:rFonts w:eastAsia="Calibri"/>
          <w:sz w:val="22"/>
          <w:szCs w:val="22"/>
        </w:rPr>
        <w:t>Обработка,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обезвреживание и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использования осадка.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Методы и сооружения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для глубокой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доочистки сточных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вод.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Обеззараживание</w:t>
      </w:r>
      <w:r>
        <w:rPr>
          <w:rFonts w:eastAsia="Calibri"/>
          <w:sz w:val="22"/>
          <w:szCs w:val="22"/>
        </w:rPr>
        <w:t xml:space="preserve"> </w:t>
      </w:r>
      <w:r w:rsidRPr="00647A81">
        <w:rPr>
          <w:rFonts w:eastAsia="Calibri"/>
          <w:sz w:val="22"/>
          <w:szCs w:val="22"/>
        </w:rPr>
        <w:t>сточных вод.</w:t>
      </w:r>
    </w:p>
    <w:p w:rsidR="00EE7964" w:rsidRPr="00EE7964" w:rsidRDefault="00EE7964" w:rsidP="00EE7964">
      <w:pPr>
        <w:pStyle w:val="a7"/>
        <w:numPr>
          <w:ilvl w:val="0"/>
          <w:numId w:val="31"/>
        </w:numPr>
        <w:jc w:val="both"/>
      </w:pPr>
      <w:r w:rsidRPr="00EE7964">
        <w:t>Инженерно-техническая оптимизация водозаборных сооружений из подземных источников водоснабжения.</w:t>
      </w:r>
    </w:p>
    <w:p w:rsidR="00EE7964" w:rsidRPr="00EE7964" w:rsidRDefault="00EE7964" w:rsidP="00EE7964">
      <w:pPr>
        <w:pStyle w:val="aa"/>
        <w:numPr>
          <w:ilvl w:val="0"/>
          <w:numId w:val="31"/>
        </w:numPr>
        <w:jc w:val="both"/>
      </w:pPr>
      <w:r w:rsidRPr="00EE7964">
        <w:t>Эксплуатация очистных сооружений канализации.</w:t>
      </w:r>
      <w:r w:rsidRPr="00EE7964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Правила составления заключения об эффективности работы песколовок, отстойников и аэротенков</w:t>
      </w:r>
      <w:r>
        <w:rPr>
          <w:rFonts w:eastAsia="Calibri"/>
          <w:sz w:val="22"/>
          <w:szCs w:val="22"/>
        </w:rPr>
        <w:t>.</w:t>
      </w:r>
    </w:p>
    <w:p w:rsidR="00EE7964" w:rsidRPr="00EE7964" w:rsidRDefault="00EE7964" w:rsidP="00EE7964">
      <w:pPr>
        <w:pStyle w:val="aa"/>
        <w:numPr>
          <w:ilvl w:val="0"/>
          <w:numId w:val="31"/>
        </w:numPr>
        <w:jc w:val="both"/>
      </w:pPr>
      <w:r w:rsidRPr="00EE7964">
        <w:t>Процессы и аппараты для обработки осадков, получаемых при очистке сточных вод.</w:t>
      </w:r>
      <w:bookmarkStart w:id="0" w:name="_GoBack"/>
      <w:bookmarkEnd w:id="0"/>
    </w:p>
    <w:sectPr w:rsidR="00EE7964" w:rsidRPr="00EE7964" w:rsidSect="005346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99" w:rsidRDefault="00595399" w:rsidP="00207030">
      <w:r>
        <w:separator/>
      </w:r>
    </w:p>
  </w:endnote>
  <w:endnote w:type="continuationSeparator" w:id="0">
    <w:p w:rsidR="00595399" w:rsidRDefault="00595399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99" w:rsidRDefault="00595399" w:rsidP="00207030">
      <w:r>
        <w:separator/>
      </w:r>
    </w:p>
  </w:footnote>
  <w:footnote w:type="continuationSeparator" w:id="0">
    <w:p w:rsidR="00595399" w:rsidRDefault="00595399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2FB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0BC"/>
    <w:multiLevelType w:val="hybridMultilevel"/>
    <w:tmpl w:val="9D3A3C5C"/>
    <w:lvl w:ilvl="0" w:tplc="CCFEA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F3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C4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DB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1F19"/>
    <w:multiLevelType w:val="multilevel"/>
    <w:tmpl w:val="6C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4461"/>
    <w:multiLevelType w:val="multilevel"/>
    <w:tmpl w:val="1F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708B6"/>
    <w:multiLevelType w:val="hybridMultilevel"/>
    <w:tmpl w:val="EA64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C0556"/>
    <w:multiLevelType w:val="hybridMultilevel"/>
    <w:tmpl w:val="A39E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EB1"/>
    <w:multiLevelType w:val="multilevel"/>
    <w:tmpl w:val="DB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E6"/>
    <w:multiLevelType w:val="hybridMultilevel"/>
    <w:tmpl w:val="1722F692"/>
    <w:lvl w:ilvl="0" w:tplc="D76A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74F3"/>
    <w:multiLevelType w:val="hybridMultilevel"/>
    <w:tmpl w:val="CDCEE0F0"/>
    <w:lvl w:ilvl="0" w:tplc="2446E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30A63"/>
    <w:multiLevelType w:val="multilevel"/>
    <w:tmpl w:val="66B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524BC"/>
    <w:multiLevelType w:val="hybridMultilevel"/>
    <w:tmpl w:val="E13668F0"/>
    <w:lvl w:ilvl="0" w:tplc="AB58E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A458B"/>
    <w:multiLevelType w:val="hybridMultilevel"/>
    <w:tmpl w:val="3F04F20A"/>
    <w:lvl w:ilvl="0" w:tplc="B1C8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04E76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D0FF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5C66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72C15"/>
    <w:multiLevelType w:val="multilevel"/>
    <w:tmpl w:val="A96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53B55"/>
    <w:multiLevelType w:val="hybridMultilevel"/>
    <w:tmpl w:val="5688FCD0"/>
    <w:lvl w:ilvl="0" w:tplc="56AC9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C435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B42D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73A32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F367A"/>
    <w:multiLevelType w:val="hybridMultilevel"/>
    <w:tmpl w:val="BDE4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95957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D72ED"/>
    <w:multiLevelType w:val="hybridMultilevel"/>
    <w:tmpl w:val="D7461E20"/>
    <w:lvl w:ilvl="0" w:tplc="8042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942CC"/>
    <w:multiLevelType w:val="hybridMultilevel"/>
    <w:tmpl w:val="FDE4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96F9A"/>
    <w:multiLevelType w:val="multilevel"/>
    <w:tmpl w:val="81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95A2B"/>
    <w:multiLevelType w:val="multilevel"/>
    <w:tmpl w:val="F5B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7"/>
  </w:num>
  <w:num w:numId="4">
    <w:abstractNumId w:val="0"/>
  </w:num>
  <w:num w:numId="5">
    <w:abstractNumId w:val="15"/>
  </w:num>
  <w:num w:numId="6">
    <w:abstractNumId w:val="31"/>
  </w:num>
  <w:num w:numId="7">
    <w:abstractNumId w:val="13"/>
  </w:num>
  <w:num w:numId="8">
    <w:abstractNumId w:val="16"/>
  </w:num>
  <w:num w:numId="9">
    <w:abstractNumId w:val="29"/>
  </w:num>
  <w:num w:numId="10">
    <w:abstractNumId w:val="25"/>
  </w:num>
  <w:num w:numId="11">
    <w:abstractNumId w:val="11"/>
  </w:num>
  <w:num w:numId="12">
    <w:abstractNumId w:val="5"/>
  </w:num>
  <w:num w:numId="13">
    <w:abstractNumId w:val="8"/>
  </w:num>
  <w:num w:numId="14">
    <w:abstractNumId w:val="22"/>
  </w:num>
  <w:num w:numId="15">
    <w:abstractNumId w:val="35"/>
  </w:num>
  <w:num w:numId="16">
    <w:abstractNumId w:val="21"/>
  </w:num>
  <w:num w:numId="17">
    <w:abstractNumId w:val="9"/>
  </w:num>
  <w:num w:numId="18">
    <w:abstractNumId w:val="1"/>
  </w:num>
  <w:num w:numId="19">
    <w:abstractNumId w:val="24"/>
  </w:num>
  <w:num w:numId="20">
    <w:abstractNumId w:val="3"/>
  </w:num>
  <w:num w:numId="21">
    <w:abstractNumId w:val="26"/>
  </w:num>
  <w:num w:numId="22">
    <w:abstractNumId w:val="23"/>
  </w:num>
  <w:num w:numId="23">
    <w:abstractNumId w:val="30"/>
  </w:num>
  <w:num w:numId="24">
    <w:abstractNumId w:val="12"/>
  </w:num>
  <w:num w:numId="25">
    <w:abstractNumId w:val="6"/>
  </w:num>
  <w:num w:numId="26">
    <w:abstractNumId w:val="34"/>
  </w:num>
  <w:num w:numId="27">
    <w:abstractNumId w:val="20"/>
  </w:num>
  <w:num w:numId="28">
    <w:abstractNumId w:val="17"/>
  </w:num>
  <w:num w:numId="29">
    <w:abstractNumId w:val="27"/>
  </w:num>
  <w:num w:numId="30">
    <w:abstractNumId w:val="2"/>
  </w:num>
  <w:num w:numId="31">
    <w:abstractNumId w:val="19"/>
  </w:num>
  <w:num w:numId="32">
    <w:abstractNumId w:val="32"/>
  </w:num>
  <w:num w:numId="33">
    <w:abstractNumId w:val="18"/>
  </w:num>
  <w:num w:numId="34">
    <w:abstractNumId w:val="14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067BEA"/>
    <w:rsid w:val="000B0056"/>
    <w:rsid w:val="00126EA6"/>
    <w:rsid w:val="00137659"/>
    <w:rsid w:val="00151428"/>
    <w:rsid w:val="00193EAC"/>
    <w:rsid w:val="001C227F"/>
    <w:rsid w:val="001F3F83"/>
    <w:rsid w:val="00207030"/>
    <w:rsid w:val="00220ABB"/>
    <w:rsid w:val="00235F03"/>
    <w:rsid w:val="002409D8"/>
    <w:rsid w:val="00245F78"/>
    <w:rsid w:val="00273BDB"/>
    <w:rsid w:val="002D37E3"/>
    <w:rsid w:val="00317175"/>
    <w:rsid w:val="0033123B"/>
    <w:rsid w:val="004154AB"/>
    <w:rsid w:val="00433A2F"/>
    <w:rsid w:val="004778BE"/>
    <w:rsid w:val="00482E4D"/>
    <w:rsid w:val="004B4271"/>
    <w:rsid w:val="004B7EFD"/>
    <w:rsid w:val="004E07AE"/>
    <w:rsid w:val="004E0B6E"/>
    <w:rsid w:val="00500FF1"/>
    <w:rsid w:val="00534647"/>
    <w:rsid w:val="005414DB"/>
    <w:rsid w:val="00550833"/>
    <w:rsid w:val="00595399"/>
    <w:rsid w:val="005B05E5"/>
    <w:rsid w:val="005D6213"/>
    <w:rsid w:val="005F2011"/>
    <w:rsid w:val="00650E70"/>
    <w:rsid w:val="00653D50"/>
    <w:rsid w:val="0066507C"/>
    <w:rsid w:val="00686DF1"/>
    <w:rsid w:val="006B02AB"/>
    <w:rsid w:val="006C455F"/>
    <w:rsid w:val="006F446F"/>
    <w:rsid w:val="007049AE"/>
    <w:rsid w:val="0075258D"/>
    <w:rsid w:val="0076642E"/>
    <w:rsid w:val="00777718"/>
    <w:rsid w:val="00793CC1"/>
    <w:rsid w:val="00801EFE"/>
    <w:rsid w:val="0082665D"/>
    <w:rsid w:val="008572CD"/>
    <w:rsid w:val="00872EC5"/>
    <w:rsid w:val="00891EE4"/>
    <w:rsid w:val="008E6CDC"/>
    <w:rsid w:val="008E7D0A"/>
    <w:rsid w:val="008F1DFC"/>
    <w:rsid w:val="009036ED"/>
    <w:rsid w:val="00934160"/>
    <w:rsid w:val="00964075"/>
    <w:rsid w:val="009A1436"/>
    <w:rsid w:val="009C24C2"/>
    <w:rsid w:val="009F3CE4"/>
    <w:rsid w:val="00A923C9"/>
    <w:rsid w:val="00AA78B1"/>
    <w:rsid w:val="00AD27AB"/>
    <w:rsid w:val="00B32F7C"/>
    <w:rsid w:val="00B43E5C"/>
    <w:rsid w:val="00B56F60"/>
    <w:rsid w:val="00B946A6"/>
    <w:rsid w:val="00BB168F"/>
    <w:rsid w:val="00C16405"/>
    <w:rsid w:val="00C3188C"/>
    <w:rsid w:val="00C37988"/>
    <w:rsid w:val="00C77685"/>
    <w:rsid w:val="00C7783C"/>
    <w:rsid w:val="00CB29D9"/>
    <w:rsid w:val="00CD4CC8"/>
    <w:rsid w:val="00D40D4E"/>
    <w:rsid w:val="00D46BCB"/>
    <w:rsid w:val="00D90658"/>
    <w:rsid w:val="00DA4631"/>
    <w:rsid w:val="00DA5BB0"/>
    <w:rsid w:val="00DE1C0F"/>
    <w:rsid w:val="00DE3178"/>
    <w:rsid w:val="00DF2767"/>
    <w:rsid w:val="00E1257A"/>
    <w:rsid w:val="00E500A7"/>
    <w:rsid w:val="00EB4736"/>
    <w:rsid w:val="00EE7964"/>
    <w:rsid w:val="00EF5F95"/>
    <w:rsid w:val="00F04A8C"/>
    <w:rsid w:val="00F63416"/>
    <w:rsid w:val="00F66257"/>
    <w:rsid w:val="00F9010C"/>
    <w:rsid w:val="00F95255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1C78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FA1B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665D"/>
    <w:rPr>
      <w:color w:val="0000FF"/>
      <w:u w:val="single"/>
    </w:rPr>
  </w:style>
  <w:style w:type="paragraph" w:styleId="aa">
    <w:name w:val="Normal (Web)"/>
    <w:basedOn w:val="a"/>
    <w:unhideWhenUsed/>
    <w:rsid w:val="00650E7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D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7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F901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F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168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16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Борков Павел Валерьевич</cp:lastModifiedBy>
  <cp:revision>5</cp:revision>
  <dcterms:created xsi:type="dcterms:W3CDTF">2025-08-08T08:19:00Z</dcterms:created>
  <dcterms:modified xsi:type="dcterms:W3CDTF">2025-08-08T08:45:00Z</dcterms:modified>
</cp:coreProperties>
</file>