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B7" w:rsidRPr="00D228B7" w:rsidRDefault="00D228B7" w:rsidP="00D228B7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D228B7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D228B7" w:rsidRPr="00D228B7" w:rsidRDefault="00D228B7" w:rsidP="00D228B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D228B7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D228B7" w:rsidRPr="00D228B7" w:rsidRDefault="00D228B7" w:rsidP="00D228B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D228B7" w:rsidRPr="00D228B7" w:rsidRDefault="00D228B7" w:rsidP="00D228B7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D228B7">
        <w:rPr>
          <w:rFonts w:ascii="Times New Roman" w:hAnsi="Times New Roman" w:cs="Times New Roman"/>
          <w:b/>
          <w:spacing w:val="40"/>
          <w:sz w:val="32"/>
          <w:szCs w:val="32"/>
        </w:rPr>
        <w:t>«МОСКОВСКИЙ</w:t>
      </w:r>
      <w:r w:rsidR="00D20A0A">
        <w:rPr>
          <w:rFonts w:ascii="Times New Roman" w:hAnsi="Times New Roman" w:cs="Times New Roman"/>
          <w:b/>
          <w:spacing w:val="40"/>
          <w:sz w:val="32"/>
          <w:szCs w:val="32"/>
        </w:rPr>
        <w:t xml:space="preserve"> ТЕХНОЛОГИЧЕСКИЙ</w:t>
      </w:r>
      <w:r w:rsidRPr="00D228B7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D228B7" w:rsidRPr="00D228B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28B7" w:rsidRPr="00D228B7" w:rsidRDefault="00D228B7" w:rsidP="00D228B7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28B7" w:rsidRPr="00D228B7" w:rsidRDefault="00D228B7" w:rsidP="00D228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D228B7" w:rsidRPr="00D228B7" w:rsidRDefault="00D228B7" w:rsidP="00D228B7">
      <w:pPr>
        <w:pStyle w:val="4"/>
        <w:spacing w:before="0" w:after="0" w:line="276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D228B7"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направлению «Экономика»</w:t>
      </w:r>
    </w:p>
    <w:p w:rsidR="00D228B7" w:rsidRPr="00D228B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228B7">
        <w:rPr>
          <w:rFonts w:ascii="Times New Roman" w:hAnsi="Times New Roman" w:cs="Times New Roman"/>
          <w:b/>
        </w:rPr>
        <w:t>направленность «</w:t>
      </w:r>
      <w:r w:rsidR="00255BCE">
        <w:rPr>
          <w:rFonts w:ascii="Times New Roman" w:hAnsi="Times New Roman" w:cs="Times New Roman"/>
          <w:b/>
        </w:rPr>
        <w:t>Коммерция</w:t>
      </w:r>
      <w:r w:rsidRPr="00D228B7">
        <w:rPr>
          <w:rFonts w:ascii="Times New Roman" w:hAnsi="Times New Roman" w:cs="Times New Roman"/>
          <w:b/>
        </w:rPr>
        <w:t>»</w:t>
      </w:r>
    </w:p>
    <w:p w:rsidR="00D228B7" w:rsidRPr="00D228B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D228B7" w:rsidRPr="00D228B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2D52FB" w:rsidRDefault="002D52FB" w:rsidP="002D52F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Общие вопросы экономики</w:t>
      </w:r>
    </w:p>
    <w:p w:rsidR="002D52FB" w:rsidRDefault="002D52FB" w:rsidP="002D52F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Типы рыночных структур. Конкуренция и монополия. Роль конкуренции в рыночной экономике. 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Рынок: понятие, условия возникновения. Принципы и функции рынка. Институциональные основы функционирования рынка: частная собственность, свободное ценообразование, конкуренция.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Валовой внутренний продукт (ВВП) и валовой национальный доход (ВНД). Дефлятор ВВП. Соотношение показателей в системе национальных счетов.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Природа инфляции и ее причины. Показатели инфляции. Открытая и скрытая инфляция. Кривая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Филлипса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Кривая производственных возможностей. Альтернативные издержки. Макроэкономическое равновесие в модели «AD-AS». 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Максимизация полезности и рациональное поведение потребителя. Потребности и блага. 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Доходы населения и источники их формирования. 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Спрос и предложение. Механизм функционирования рынка.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Индивидуальный и рыночный спрос. Условия рыночного равновесия. Равновесие по А. Маршаллу и Л. Вальрасу.</w:t>
      </w:r>
    </w:p>
    <w:p w:rsidR="002D52FB" w:rsidRDefault="002D52FB" w:rsidP="002D52FB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Статистические методы изучения доходов населения и их распределения. Коэффициенты Джини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Герфиндаля</w:t>
      </w:r>
      <w:proofErr w:type="spellEnd"/>
      <w:r>
        <w:rPr>
          <w:rFonts w:ascii="Times New Roman" w:hAnsi="Times New Roman" w:cs="Times New Roman"/>
          <w:sz w:val="20"/>
          <w:szCs w:val="20"/>
        </w:rPr>
        <w:t>, кривая Лоренца.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10. Кредитная система современного общества. Операции банков и их влияние на денежное обращение. Денежный и кредитный мультипликаторы. 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Безработица: проблемы определения и измерения. Виды безработицы: фрикционная, структурная, циклическая. Социальные и экономические последствия безработицы. Закон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Оукена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12.</w:t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Фискальная политика государства и ее основные инструменты. Теория и практика налогообложения. Налоговый мультипликатор. Кривая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Лаффера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13.</w:t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Понятие и классификация издержек производства. Общие постоянные, общие переменные и общие издержки. 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14. </w:t>
      </w:r>
      <w:r>
        <w:rPr>
          <w:rFonts w:ascii="Times New Roman" w:hAnsi="Times New Roman" w:cs="Times New Roman"/>
          <w:sz w:val="20"/>
          <w:szCs w:val="20"/>
        </w:rPr>
        <w:t xml:space="preserve">Монополистическая конкуренция. Экономическая теория монополистической конкуренции Э.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Чемберлина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теория несовершенной конкуренции Дж. Робинсона.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15.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Номинальная и реальная заработная плата. Дискриминация на рынке труда. Трудовая миграция.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16.Сущность и функции денег. Закон денежного обращения. Количественная теория денег.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17. Роль государства в рыночной экономике. Методы государственного регулирования экономики.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18.Общественные блага (товары), их классификация и свойства. Связь производства общественных товаров с бюджетной политикой.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19. Ограниченность рыночного механизма. Причины вмешательства государства в функционирование рынка. Минимальные и максимальные границы государственного регулирования рынка.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20.Понятие экономического цикла. Виды циклов. Фазы экономического цикла.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21. Антимонопольная политика государства, ее необходимость и применение.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22. Государственный бюджет, его структура. Задачи бюджетной политики. Бюджетный профицит и дефицит. Способы преодоления дефицита бюджета.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23. Ссудный процент как цена ссудного капитала. Ставка ссудного процента, ее факторы.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24. Классическая теория равновесия и бескризисного развития.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25. Рента как факторный доход. Механизм образования ренты. Формы земельной ренты.</w:t>
      </w:r>
    </w:p>
    <w:p w:rsidR="002D52FB" w:rsidRDefault="002D52FB" w:rsidP="002D52F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D52FB" w:rsidRDefault="002D52FB" w:rsidP="002D52F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Специальные вопросы экономики</w:t>
      </w:r>
    </w:p>
    <w:p w:rsidR="002D52FB" w:rsidRDefault="002D52FB" w:rsidP="002D52FB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52FB" w:rsidRDefault="002D52FB" w:rsidP="002D52FB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Принципы и цели государственного регулирования. Правовое регулирование экономики. Финансовое регулирование. Социальное регулирование. </w:t>
      </w:r>
    </w:p>
    <w:p w:rsidR="002D52FB" w:rsidRDefault="002D52FB" w:rsidP="002D52FB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 Система налогообложения. Принципы и методы построения налоговой системы.</w:t>
      </w:r>
    </w:p>
    <w:p w:rsidR="002D52FB" w:rsidRDefault="002D52FB" w:rsidP="002D52FB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Проблема ликвидности. Закон денежного обращения. Уравнение обмена. Денежный запас. Роль денег в экономике.</w:t>
      </w:r>
    </w:p>
    <w:p w:rsidR="002D52FB" w:rsidRDefault="002D52FB" w:rsidP="002D52FB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Факторы производства. Заработная плата. Формы оплаты труда. Поощрительные системы оплаты труда. </w:t>
      </w:r>
    </w:p>
    <w:p w:rsidR="002D52FB" w:rsidRDefault="002D52FB" w:rsidP="002D52FB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Классификация фирм. Формы объединения предприятий и фирм. Особенности малых фирм, их роль в экономике России.</w:t>
      </w:r>
    </w:p>
    <w:p w:rsidR="002D52FB" w:rsidRDefault="002D52FB" w:rsidP="002D52FB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Прибыль. Структура прибыли. Планирование прибыли. Рентабельность. </w:t>
      </w:r>
    </w:p>
    <w:p w:rsidR="002D52FB" w:rsidRDefault="002D52FB" w:rsidP="002D52F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Понятие государственного бюджета. Основные статьи доходов государственного бюджета.  </w:t>
      </w:r>
    </w:p>
    <w:p w:rsidR="002D52FB" w:rsidRDefault="002D52FB" w:rsidP="002D52F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Кадровая политика предприятия. Пути улучшения использования кадров. </w:t>
      </w:r>
    </w:p>
    <w:p w:rsidR="002D52FB" w:rsidRDefault="002D52FB" w:rsidP="002D52F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Управление занятостью. Политика государства в области занятости населения.</w:t>
      </w:r>
    </w:p>
    <w:p w:rsidR="002D52FB" w:rsidRDefault="002D52FB" w:rsidP="002D52F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боротные средства предприятия: понятие, виды, источники формирования и оценка эффективности использования.</w:t>
      </w:r>
    </w:p>
    <w:p w:rsidR="002D52FB" w:rsidRDefault="002D52FB" w:rsidP="002D52F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Экономическая сущность и значение инвестиций.</w:t>
      </w:r>
    </w:p>
    <w:p w:rsidR="002D52FB" w:rsidRDefault="002D52FB" w:rsidP="002D52F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Экстенсивный и интенсивный путь развития.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Интенцификация</w:t>
      </w:r>
      <w:proofErr w:type="spellEnd"/>
      <w:r>
        <w:rPr>
          <w:rFonts w:ascii="Times New Roman" w:hAnsi="Times New Roman" w:cs="Times New Roman"/>
          <w:sz w:val="20"/>
          <w:szCs w:val="20"/>
        </w:rPr>
        <w:t>, оценка уровня и эффективности интенсификации.</w:t>
      </w:r>
    </w:p>
    <w:p w:rsidR="002D52FB" w:rsidRDefault="002D52FB" w:rsidP="002D52F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Понятие кредитно-денежной политики. Цели и задачи кредитно-денежной политики. </w:t>
      </w:r>
    </w:p>
    <w:p w:rsidR="002D52FB" w:rsidRDefault="002D52FB" w:rsidP="002D52F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Инвестиционная стратегия предприятия, факторы ее определяющие. Источники инвестиций на предприятии. 15. Методики расчета экономической эффективности инвестиций.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16. Международная торговая политика. Протекционизм в международной торговой политике. Причины ограничений в международной торговле. Фритредерство. Таможенная пошлина.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Бюджетирование как инструмент финансового планирования.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Показатели оценки использования трудовых ресурсов предприятия. Значение и пути повышения производительности труда на предприятии.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 Дивидендная политика предприятия.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Сущность и функции налогов. Принципы налогообложения и их классификация.</w:t>
      </w:r>
    </w:p>
    <w:p w:rsidR="002D52FB" w:rsidRDefault="002D52FB" w:rsidP="002D52FB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Управление дебиторской задолженностью организаций.</w:t>
      </w:r>
    </w:p>
    <w:p w:rsidR="002D52FB" w:rsidRDefault="002D52FB" w:rsidP="002D52FB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 Управление кредиторской задолженностью организаций.</w:t>
      </w:r>
    </w:p>
    <w:p w:rsidR="002D52FB" w:rsidRDefault="002D52FB" w:rsidP="002D52FB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 Управление денежными средствами организаций.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Методы планирования и прогнозирования основных финансовых показателей.</w:t>
      </w:r>
    </w:p>
    <w:p w:rsidR="002D52FB" w:rsidRDefault="002D52FB" w:rsidP="002D52F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25. Денежные потоки организации: понятие, виды, определение оптимального уровня денежных средств.</w:t>
      </w:r>
    </w:p>
    <w:p w:rsidR="002D52FB" w:rsidRDefault="002D52FB" w:rsidP="002D52FB">
      <w:pPr>
        <w:pStyle w:val="a3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B7" w:rsidRPr="00210B37" w:rsidRDefault="00D228B7" w:rsidP="00D228B7">
      <w:pPr>
        <w:tabs>
          <w:tab w:val="left" w:pos="0"/>
          <w:tab w:val="left" w:pos="284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>Вопросы по направленности «</w:t>
      </w:r>
      <w:r w:rsidR="00255BCE">
        <w:rPr>
          <w:rFonts w:ascii="Times New Roman" w:hAnsi="Times New Roman" w:cs="Times New Roman"/>
          <w:b/>
          <w:sz w:val="20"/>
          <w:szCs w:val="20"/>
        </w:rPr>
        <w:t>Коммерция</w:t>
      </w:r>
      <w:r w:rsidRPr="00210B37">
        <w:rPr>
          <w:rFonts w:ascii="Times New Roman" w:hAnsi="Times New Roman" w:cs="Times New Roman"/>
          <w:b/>
          <w:sz w:val="20"/>
          <w:szCs w:val="20"/>
        </w:rPr>
        <w:t>»</w:t>
      </w:r>
      <w:r w:rsidR="002028B7" w:rsidRPr="00210B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357E" w:rsidRDefault="0017357E" w:rsidP="00255BCE">
      <w:pPr>
        <w:pStyle w:val="a3"/>
        <w:tabs>
          <w:tab w:val="left" w:pos="284"/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55BCE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D52FB">
        <w:rPr>
          <w:rFonts w:ascii="Times New Roman" w:hAnsi="Times New Roman" w:cs="Times New Roman"/>
          <w:sz w:val="20"/>
          <w:szCs w:val="20"/>
        </w:rPr>
        <w:t>Понятие и сущность коммерции.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Договорные отношения в коммерции.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Развитие коммерческой деятельности на современном этапе.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Коммерческий риск.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Методы снижения коммерческого риска.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Коммерческое предпринимательство в царской России.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Значение коммерческой деятельности в условиях рыночной экономики.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Методы в коммерческой деятельности торговых предприятий.</w:t>
      </w:r>
    </w:p>
    <w:p w:rsidR="00E204BD" w:rsidRPr="002D52FB" w:rsidRDefault="00E204BD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Исследование товарных рынков.</w:t>
      </w:r>
    </w:p>
    <w:p w:rsidR="00E204BD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Проведение коммерческих переговоров.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Управление запасами торговых предприятий.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Управление товародвижением в сфере товарного обращения.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Коммерческие взаиморасчеты в оптовой и розничной торговле.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Оптовые закупки товаров.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Организация розничной продажи товаров.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Основы государственного регулирования коммерческой деятельности.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Логистика снабжения.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Логистика сбыта.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Логистика сервиса на предприятии.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Информация в коммерческой деятельности предприятия.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Инновационные технологии в техническом оснащении торговых организаций.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Электронная коммерция в современном мире.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lastRenderedPageBreak/>
        <w:t>Инструменты электронной коммерции.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Коммерческая деятельность в сети Интернет.</w:t>
      </w:r>
    </w:p>
    <w:p w:rsidR="00FF6B5E" w:rsidRPr="002D52FB" w:rsidRDefault="00FF6B5E" w:rsidP="00FF6B5E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D52FB">
        <w:rPr>
          <w:rFonts w:ascii="Times New Roman" w:hAnsi="Times New Roman" w:cs="Times New Roman"/>
          <w:sz w:val="20"/>
          <w:szCs w:val="20"/>
        </w:rPr>
        <w:t>Формирование ассортимента и управление товарными запасами в торговле.</w:t>
      </w:r>
    </w:p>
    <w:bookmarkEnd w:id="0"/>
    <w:p w:rsidR="00FF6B5E" w:rsidRPr="00255BCE" w:rsidRDefault="00FF6B5E" w:rsidP="00255BCE">
      <w:pPr>
        <w:pStyle w:val="a3"/>
        <w:tabs>
          <w:tab w:val="left" w:pos="284"/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sz w:val="20"/>
          <w:szCs w:val="20"/>
        </w:rPr>
      </w:pPr>
    </w:p>
    <w:sectPr w:rsidR="00FF6B5E" w:rsidRPr="00255BCE" w:rsidSect="00210B3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70180"/>
    <w:multiLevelType w:val="hybridMultilevel"/>
    <w:tmpl w:val="8796F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799A"/>
    <w:multiLevelType w:val="hybridMultilevel"/>
    <w:tmpl w:val="D250E610"/>
    <w:lvl w:ilvl="0" w:tplc="EFA8AE6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F01"/>
    <w:multiLevelType w:val="hybridMultilevel"/>
    <w:tmpl w:val="3B76AA98"/>
    <w:lvl w:ilvl="0" w:tplc="3A4CC5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12E"/>
    <w:multiLevelType w:val="hybridMultilevel"/>
    <w:tmpl w:val="ECE83F08"/>
    <w:lvl w:ilvl="0" w:tplc="6F440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D3626"/>
    <w:multiLevelType w:val="hybridMultilevel"/>
    <w:tmpl w:val="00249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F7A8C"/>
    <w:multiLevelType w:val="hybridMultilevel"/>
    <w:tmpl w:val="2F844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7C"/>
    <w:rsid w:val="000F04C6"/>
    <w:rsid w:val="0017357E"/>
    <w:rsid w:val="002028B7"/>
    <w:rsid w:val="00210B37"/>
    <w:rsid w:val="00255BCE"/>
    <w:rsid w:val="002D52FB"/>
    <w:rsid w:val="0048357C"/>
    <w:rsid w:val="007E5CDB"/>
    <w:rsid w:val="00B270A8"/>
    <w:rsid w:val="00C96498"/>
    <w:rsid w:val="00D20A0A"/>
    <w:rsid w:val="00D228B7"/>
    <w:rsid w:val="00DD4968"/>
    <w:rsid w:val="00E204BD"/>
    <w:rsid w:val="00FB1A16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5710E-203D-4210-B935-0908D5F5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228B7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7E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D228B7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Аль-Дарабсе Елена Владимировна</cp:lastModifiedBy>
  <cp:revision>13</cp:revision>
  <dcterms:created xsi:type="dcterms:W3CDTF">2018-11-15T07:25:00Z</dcterms:created>
  <dcterms:modified xsi:type="dcterms:W3CDTF">2023-01-25T13:00:00Z</dcterms:modified>
</cp:coreProperties>
</file>