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66" w:rsidRPr="00D46D15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D46D15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0C7A66" w:rsidRPr="00D46D15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D46D15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0C7A66" w:rsidRPr="00D46D15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</w:p>
    <w:p w:rsidR="000C7A66" w:rsidRPr="00D46D15" w:rsidRDefault="000C7A66" w:rsidP="000C7A66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D46D15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«МОСКОВСКИЙ </w:t>
      </w:r>
      <w:r w:rsidR="00EB1A97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r w:rsidRPr="00D46D15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0C7A66" w:rsidRPr="00D46D15" w:rsidTr="008D714C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A66" w:rsidRPr="00D46D15" w:rsidRDefault="000C7A66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A66" w:rsidRPr="00D46D15" w:rsidRDefault="000C7A66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</w:tr>
    </w:tbl>
    <w:p w:rsidR="000C7A66" w:rsidRPr="00D46D15" w:rsidRDefault="000C7A66" w:rsidP="000C7A6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Примерный перечень вопросов государственного экзамена </w:t>
      </w:r>
    </w:p>
    <w:p w:rsidR="000C7A66" w:rsidRPr="00D46D15" w:rsidRDefault="000C7A66" w:rsidP="000C7A6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07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Направление 13.03.02 </w:t>
      </w:r>
      <w:r w:rsidRPr="00D46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8F07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Электроэнергетика и электротехника</w:t>
      </w:r>
      <w:r w:rsidRPr="00D46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C7A66" w:rsidRPr="00D46D15" w:rsidRDefault="00676E87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07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0C7A66" w:rsidRPr="00D46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аправленность «</w:t>
      </w:r>
      <w:r w:rsidRPr="008F07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Электроснабжение</w:t>
      </w:r>
      <w:r w:rsidR="000C7A66" w:rsidRPr="00D46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C7A66" w:rsidRPr="00046A98" w:rsidRDefault="000C7A66" w:rsidP="00973D6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73D66" w:rsidRPr="00676E87" w:rsidRDefault="00676E87" w:rsidP="00676E87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6E87">
        <w:rPr>
          <w:rFonts w:ascii="Times New Roman" w:hAnsi="Times New Roman" w:cs="Times New Roman"/>
          <w:b/>
          <w:i/>
          <w:sz w:val="28"/>
          <w:szCs w:val="28"/>
        </w:rPr>
        <w:t>Вопросы по «</w:t>
      </w:r>
      <w:r w:rsidR="00973D66" w:rsidRPr="00676E87">
        <w:rPr>
          <w:rFonts w:ascii="Times New Roman" w:hAnsi="Times New Roman" w:cs="Times New Roman"/>
          <w:b/>
          <w:i/>
          <w:sz w:val="28"/>
          <w:szCs w:val="28"/>
        </w:rPr>
        <w:t>Теоретические основы электротехники</w:t>
      </w:r>
      <w:r w:rsidRPr="00676E8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32336" w:rsidRPr="00676E87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Электрический ток.</w:t>
      </w:r>
      <w:r w:rsidR="00887ADD" w:rsidRPr="00676E87">
        <w:rPr>
          <w:rFonts w:ascii="Times New Roman" w:hAnsi="Times New Roman" w:cs="Times New Roman"/>
          <w:sz w:val="28"/>
          <w:szCs w:val="28"/>
        </w:rPr>
        <w:t xml:space="preserve"> ЭДС. Электрическое напряжение. Падение напряжения. Элементы электрической цепи. Неразветвленная и разветвленная электрические цепи.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 xml:space="preserve">Электрическая цепь постоянного </w:t>
      </w:r>
      <w:r w:rsidR="00A32336" w:rsidRPr="00676E87">
        <w:rPr>
          <w:rFonts w:ascii="Times New Roman" w:hAnsi="Times New Roman" w:cs="Times New Roman"/>
          <w:sz w:val="28"/>
          <w:szCs w:val="28"/>
        </w:rPr>
        <w:t>т</w:t>
      </w:r>
      <w:r w:rsidRPr="00676E87">
        <w:rPr>
          <w:rFonts w:ascii="Times New Roman" w:hAnsi="Times New Roman" w:cs="Times New Roman"/>
          <w:sz w:val="28"/>
          <w:szCs w:val="28"/>
        </w:rPr>
        <w:t xml:space="preserve">ока и её основные свойства (напряжение источника, электрический ток, электрическая мощность, закон </w:t>
      </w:r>
      <w:r w:rsidR="00A32336" w:rsidRPr="00676E87">
        <w:rPr>
          <w:rFonts w:ascii="Times New Roman" w:hAnsi="Times New Roman" w:cs="Times New Roman"/>
          <w:sz w:val="28"/>
          <w:szCs w:val="28"/>
        </w:rPr>
        <w:t xml:space="preserve">Кулона, закон </w:t>
      </w:r>
      <w:r w:rsidRPr="00676E87">
        <w:rPr>
          <w:rFonts w:ascii="Times New Roman" w:hAnsi="Times New Roman" w:cs="Times New Roman"/>
          <w:sz w:val="28"/>
          <w:szCs w:val="28"/>
        </w:rPr>
        <w:t xml:space="preserve">Джоуля - Ленца, </w:t>
      </w:r>
      <w:r w:rsidR="00A32336" w:rsidRPr="00676E87">
        <w:rPr>
          <w:rFonts w:ascii="Times New Roman" w:hAnsi="Times New Roman" w:cs="Times New Roman"/>
          <w:sz w:val="28"/>
          <w:szCs w:val="28"/>
        </w:rPr>
        <w:t>з</w:t>
      </w:r>
      <w:r w:rsidRPr="00676E87">
        <w:rPr>
          <w:rFonts w:ascii="Times New Roman" w:hAnsi="Times New Roman" w:cs="Times New Roman"/>
          <w:sz w:val="28"/>
          <w:szCs w:val="28"/>
        </w:rPr>
        <w:t>акон Ома для участка цепи и полно</w:t>
      </w:r>
      <w:r w:rsidR="00A32336" w:rsidRPr="00676E87">
        <w:rPr>
          <w:rFonts w:ascii="Times New Roman" w:hAnsi="Times New Roman" w:cs="Times New Roman"/>
          <w:sz w:val="28"/>
          <w:szCs w:val="28"/>
        </w:rPr>
        <w:t>й цепи, законы Кирхгофа и др.)</w:t>
      </w:r>
    </w:p>
    <w:p w:rsidR="003F09C9" w:rsidRPr="00676E87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Мощность электрической цепи постоянного тока. Баланс мощностей</w:t>
      </w:r>
    </w:p>
    <w:p w:rsidR="00A32336" w:rsidRPr="00676E87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Последовательное, параллельное и смешанное соединение резистивных элементов. Преобразование соединения треугольником в эквивалентное соединение звездой и обратно</w:t>
      </w:r>
    </w:p>
    <w:p w:rsidR="00A32336" w:rsidRPr="00676E87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Метод расчета электрических цепей методом эквивалентных сопротивлений (метод свертывания цепи)</w:t>
      </w:r>
    </w:p>
    <w:p w:rsidR="00A32336" w:rsidRPr="00676E87" w:rsidRDefault="00A32336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Метод контурных токов</w:t>
      </w:r>
    </w:p>
    <w:p w:rsidR="00A32336" w:rsidRPr="00676E87" w:rsidRDefault="00A32336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Метод узловых потенциалов</w:t>
      </w:r>
    </w:p>
    <w:p w:rsidR="00A32336" w:rsidRPr="00676E87" w:rsidRDefault="00A32336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Метод двух узлов</w:t>
      </w:r>
    </w:p>
    <w:p w:rsidR="00A32336" w:rsidRPr="00676E87" w:rsidRDefault="00A32336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Метод эквивалентного генератора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Цепь переменного тока и её электрические параметры (мгновенные, амплитудные действующие, средние значения электрических величин). Физический смысл сопротивлений в эл</w:t>
      </w:r>
      <w:r w:rsidR="00A32336" w:rsidRPr="00676E87">
        <w:rPr>
          <w:rFonts w:ascii="Times New Roman" w:hAnsi="Times New Roman" w:cs="Times New Roman"/>
          <w:sz w:val="28"/>
          <w:szCs w:val="28"/>
        </w:rPr>
        <w:t>ектрической цепи (R, X</w:t>
      </w:r>
      <w:r w:rsidR="00A32336" w:rsidRPr="00676E87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="00A32336" w:rsidRPr="00676E87">
        <w:rPr>
          <w:rFonts w:ascii="Times New Roman" w:hAnsi="Times New Roman" w:cs="Times New Roman"/>
          <w:sz w:val="28"/>
          <w:szCs w:val="28"/>
        </w:rPr>
        <w:t>, X</w:t>
      </w:r>
      <w:r w:rsidR="00A32336" w:rsidRPr="00676E87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="00A32336" w:rsidRPr="00676E87">
        <w:rPr>
          <w:rFonts w:ascii="Times New Roman" w:hAnsi="Times New Roman" w:cs="Times New Roman"/>
          <w:sz w:val="28"/>
          <w:szCs w:val="28"/>
        </w:rPr>
        <w:t>, Z)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Синусоидальный ток. Последовательное соединение активного сопротив</w:t>
      </w:r>
      <w:r w:rsidR="00A32336" w:rsidRPr="00676E87">
        <w:rPr>
          <w:rFonts w:ascii="Times New Roman" w:hAnsi="Times New Roman" w:cs="Times New Roman"/>
          <w:sz w:val="28"/>
          <w:szCs w:val="28"/>
        </w:rPr>
        <w:t>ления, индуктивности и емкости</w:t>
      </w:r>
      <w:r w:rsidR="00395E45" w:rsidRPr="00676E87">
        <w:rPr>
          <w:rFonts w:ascii="Times New Roman" w:hAnsi="Times New Roman" w:cs="Times New Roman"/>
          <w:sz w:val="28"/>
          <w:szCs w:val="28"/>
        </w:rPr>
        <w:t>. Параллельное соединение активного сопротивления, индуктивности и емкости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Схемы для мгновенных, действующих и комплексных величин. Уравнения электрического состояния для мгновенных величин и в комплексной форме. Векторная диаграмма. Сопротивления: активное, реактивное, полное и комплек</w:t>
      </w:r>
      <w:r w:rsidR="00A32336" w:rsidRPr="00676E87">
        <w:rPr>
          <w:rFonts w:ascii="Times New Roman" w:hAnsi="Times New Roman" w:cs="Times New Roman"/>
          <w:sz w:val="28"/>
          <w:szCs w:val="28"/>
        </w:rPr>
        <w:t>сное. Треугольник сопротивлений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 xml:space="preserve">Схемы, уравнения электрического состояния для мгновенных величин в комплексной форме. Векторная диаграмма проводимости: активная, </w:t>
      </w:r>
      <w:r w:rsidRPr="00676E87">
        <w:rPr>
          <w:rFonts w:ascii="Times New Roman" w:hAnsi="Times New Roman" w:cs="Times New Roman"/>
          <w:sz w:val="28"/>
          <w:szCs w:val="28"/>
        </w:rPr>
        <w:lastRenderedPageBreak/>
        <w:t>реактивная, полная и комплексная. Треугольник проводимостей. Эквивалентное</w:t>
      </w:r>
      <w:r w:rsidR="00A32336" w:rsidRPr="00676E87">
        <w:rPr>
          <w:rFonts w:ascii="Times New Roman" w:hAnsi="Times New Roman" w:cs="Times New Roman"/>
          <w:sz w:val="28"/>
          <w:szCs w:val="28"/>
        </w:rPr>
        <w:t xml:space="preserve"> комплексное сопротивление цепи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Мощности в цепях синусоидального тока: активная, реактивная, полная и комплексная. Треугольник м</w:t>
      </w:r>
      <w:r w:rsidR="00A32336" w:rsidRPr="00676E87">
        <w:rPr>
          <w:rFonts w:ascii="Times New Roman" w:hAnsi="Times New Roman" w:cs="Times New Roman"/>
          <w:sz w:val="28"/>
          <w:szCs w:val="28"/>
        </w:rPr>
        <w:t>ощностей. Коэффициент мощности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Трехфазные цепи</w:t>
      </w:r>
      <w:r w:rsidR="00395E45" w:rsidRPr="00676E87">
        <w:rPr>
          <w:rFonts w:ascii="Times New Roman" w:hAnsi="Times New Roman" w:cs="Times New Roman"/>
          <w:sz w:val="28"/>
          <w:szCs w:val="28"/>
        </w:rPr>
        <w:t xml:space="preserve"> переменного тока и её электрические параметры (мгновенные, амплитудные действующие, средние значения электрических величин, фазное напряжение, линейное напряжение). </w:t>
      </w:r>
      <w:r w:rsidRPr="00676E87">
        <w:rPr>
          <w:rFonts w:ascii="Times New Roman" w:hAnsi="Times New Roman" w:cs="Times New Roman"/>
          <w:sz w:val="28"/>
          <w:szCs w:val="28"/>
        </w:rPr>
        <w:t xml:space="preserve">Симметричные и несимметричные трехфазные системы ЭДС. </w:t>
      </w:r>
    </w:p>
    <w:p w:rsidR="00395E45" w:rsidRPr="00676E87" w:rsidRDefault="00395E45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Трехфазная система ЭДС. Последовательность фаз</w:t>
      </w:r>
      <w:r w:rsidR="00C177A8" w:rsidRPr="00676E87">
        <w:rPr>
          <w:rFonts w:ascii="Times New Roman" w:hAnsi="Times New Roman" w:cs="Times New Roman"/>
          <w:sz w:val="28"/>
          <w:szCs w:val="28"/>
        </w:rPr>
        <w:t xml:space="preserve">. </w:t>
      </w:r>
      <w:r w:rsidRPr="00676E87">
        <w:rPr>
          <w:rFonts w:ascii="Times New Roman" w:hAnsi="Times New Roman" w:cs="Times New Roman"/>
          <w:sz w:val="28"/>
          <w:szCs w:val="28"/>
        </w:rPr>
        <w:t>Вращающееся магнитное поле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Соотношения между линейными и фазными напряжениями источника при соединении фаз приемника «звездой» и «треугольником». Мощности (активная, реактивная, полная) в симметричной трехфазной цепи. Вектор</w:t>
      </w:r>
      <w:r w:rsidR="00A32336" w:rsidRPr="00676E87">
        <w:rPr>
          <w:rFonts w:ascii="Times New Roman" w:hAnsi="Times New Roman" w:cs="Times New Roman"/>
          <w:sz w:val="28"/>
          <w:szCs w:val="28"/>
        </w:rPr>
        <w:t>ные (топографические) диаграммы</w:t>
      </w:r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Несимметричные трехфазные цепи. Соединение приемников «звездой» (трехпроводная и четырехпроводная цепи)</w:t>
      </w:r>
      <w:r w:rsidR="00A32336" w:rsidRPr="00676E87">
        <w:rPr>
          <w:rFonts w:ascii="Times New Roman" w:hAnsi="Times New Roman" w:cs="Times New Roman"/>
          <w:sz w:val="28"/>
          <w:szCs w:val="28"/>
        </w:rPr>
        <w:t xml:space="preserve">. Напряжение смещения </w:t>
      </w:r>
      <w:proofErr w:type="spellStart"/>
      <w:r w:rsidR="00A32336" w:rsidRPr="00676E87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</w:p>
    <w:p w:rsidR="003F09C9" w:rsidRPr="00676E87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 xml:space="preserve">Соединение приемников «треугольником». Выражение активной мощности </w:t>
      </w:r>
      <w:r w:rsidR="00A32336" w:rsidRPr="00676E87">
        <w:rPr>
          <w:rFonts w:ascii="Times New Roman" w:hAnsi="Times New Roman" w:cs="Times New Roman"/>
          <w:sz w:val="28"/>
          <w:szCs w:val="28"/>
        </w:rPr>
        <w:t>через линейные напряжение и ток</w:t>
      </w:r>
    </w:p>
    <w:p w:rsidR="00C177A8" w:rsidRPr="00676E87" w:rsidRDefault="00C177A8" w:rsidP="00676E87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Мощность в цепи синусоидального тока. Электрические фильтры. Высшие гармоники в трехфазных системах</w:t>
      </w:r>
    </w:p>
    <w:p w:rsidR="005A34E7" w:rsidRPr="00676E87" w:rsidRDefault="00676E87" w:rsidP="00676E87">
      <w:pPr>
        <w:spacing w:before="48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76E87">
        <w:rPr>
          <w:rFonts w:ascii="Times New Roman" w:hAnsi="Times New Roman" w:cs="Times New Roman"/>
          <w:b/>
          <w:i/>
          <w:sz w:val="28"/>
          <w:szCs w:val="28"/>
        </w:rPr>
        <w:t>Вопросы по «</w:t>
      </w:r>
      <w:r w:rsidR="005A34E7" w:rsidRPr="00676E8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Электроснабжение</w:t>
      </w:r>
      <w:r w:rsidRPr="00676E8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жимы работы электрических сетей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Требования к показателям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качества электрической энергии</w:t>
      </w:r>
    </w:p>
    <w:p w:rsidR="00013E2D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медленных изменений напряжения.</w:t>
      </w:r>
      <w:r w:rsidR="00013E2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возникновения. </w:t>
      </w:r>
      <w:r w:rsidR="00013E2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Показатели, характеризующие 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медленные изменения напряжения</w:t>
      </w:r>
    </w:p>
    <w:p w:rsidR="00AA5306" w:rsidRPr="00676E87" w:rsidRDefault="00AA5306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медленных изменений напряжен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ия на работу электроприемников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Отрицательные и полож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ительные отклонения напряжения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управления отклонением напряжения в электрических сетях.</w:t>
      </w:r>
      <w:r w:rsidR="00AA5306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отклонения напряжения на работу электроприемников.</w:t>
      </w:r>
    </w:p>
    <w:p w:rsidR="005A34E7" w:rsidRPr="00676E87" w:rsidRDefault="00DB72CD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Отклонение частоты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Баланс активной и реакт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ивной мощностей в энергосистеме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управления частот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ой в системах электроснабжения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снижения колебаний н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апряжения в электрических сетях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Виды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несимметрии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токов и напряжений. Показ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атели, их влияние на работу ЭП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Несинусоидальность</w:t>
      </w:r>
      <w:proofErr w:type="spellEnd"/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трёхфазной системы напряжений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Способы управления несинусоидальными режима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 в системах электроснабжения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Случайные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события в электрических сетях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и технические средства снижения перенапряжен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 в системах электроснабжения</w:t>
      </w:r>
    </w:p>
    <w:p w:rsidR="00AA5306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быстрых изменений на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пряжения. Причины возникновения.</w:t>
      </w:r>
      <w:r w:rsidR="00AA5306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Показатели, характеризующие быстрые изменения напряжения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быстрых изменений напряжения на работу электроприемников. Способы минимизаци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быстрых изменений напряжения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медленных изменений напряжения. Показатели, характеризующие медленные изменения напряжения. Влияние медленных изменений напряжен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ия на работу электроприемников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Определение отклонения напряжения в удаленной точке электрич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еской сети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 отклонения частоты в 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электроэнергетических системах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Требования к показателям 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качества электрической энергии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установившихся режи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мов работы электрических сетей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отклонения част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оты на работу электроприемников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Влияние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несимметрии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и токов на дополнительные потери и кач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ество электрической энергии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Влияние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несимметрии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ний на работу электроприемников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апряжений в электрических сетях</w:t>
      </w:r>
    </w:p>
    <w:p w:rsidR="005A34E7" w:rsidRPr="00676E87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Показатели качества, характеризующие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несинусоидальность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трёхфазной системы напряжений. Влияние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и токов на дополнительные потери и качество электрической энергии.</w:t>
      </w:r>
      <w:r w:rsidR="00AA5306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Влияние </w:t>
      </w:r>
      <w:proofErr w:type="spellStart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на работу электроприемник</w:t>
      </w:r>
      <w:r w:rsidR="00DB72CD" w:rsidRPr="00676E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</w:p>
    <w:p w:rsidR="00A32336" w:rsidRPr="00132DA0" w:rsidRDefault="00676E87" w:rsidP="00676E87">
      <w:pPr>
        <w:spacing w:before="480" w:after="120" w:line="276" w:lineRule="auto"/>
        <w:ind w:left="40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2DA0">
        <w:rPr>
          <w:rFonts w:ascii="Times New Roman" w:hAnsi="Times New Roman" w:cs="Times New Roman"/>
          <w:b/>
          <w:i/>
          <w:sz w:val="28"/>
          <w:szCs w:val="28"/>
        </w:rPr>
        <w:t>Вопросы по «</w:t>
      </w:r>
      <w:r w:rsidR="00A32336" w:rsidRPr="00132DA0">
        <w:rPr>
          <w:rFonts w:ascii="Times New Roman" w:hAnsi="Times New Roman" w:cs="Times New Roman"/>
          <w:b/>
          <w:i/>
          <w:sz w:val="28"/>
          <w:szCs w:val="28"/>
        </w:rPr>
        <w:t>Надежность электроэнергетических систем</w:t>
      </w:r>
      <w:r w:rsidRPr="00132DA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в электроэнергетике. Надежность элемента и системы в целом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 xml:space="preserve">Свойства и состояния объектов системы электроснабжения 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Причины и характер повреждения воздушных линий электропередач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Причины и характер повреждения кабельных линий электропередач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Причины и характер повреждения силовых трансформаторов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Причины и характер повреждения электрических двигателей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Причины и характер повреждения коммутационных электрических аппаратов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lastRenderedPageBreak/>
        <w:t>Причины и характер повреждения релейной защиты и автоматики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Количественные характеристики основных показателей надежности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Интенсивность отказов в течении сроков службы объектов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Экспоненциальный закон надежности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Показатели надежности восстанавливаемых объектов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систем с последовательным соединением элементов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систем с параллельным соединением элементов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 xml:space="preserve">Резервирование элементов системы. Виды резервирования 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систем при постоянном общем резервировании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систем при постоянном раздельном резервировании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Надежность систем со смешанным соединением элементов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Особенности расчета надежности систем электроснабжения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Учет преднамеренных отключений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Преднамеренные отключения при последовательном соединении элементов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Преднамеренные отключения при параллельном соединении элементов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Влияние организации обслуживания на надежность схем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Влияние надежности коммутационной аппаратуры и устройств релейной защиты и автоматики на надежность схем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Задачи анализа надежности электрических систем и сетей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Расчет показателей надежности схем электроснабжения</w:t>
      </w:r>
    </w:p>
    <w:p w:rsidR="005C5619" w:rsidRPr="00132DA0" w:rsidRDefault="005C5619" w:rsidP="005C5619">
      <w:pPr>
        <w:pStyle w:val="a5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32DA0">
        <w:rPr>
          <w:rFonts w:ascii="Times New Roman" w:hAnsi="Times New Roman" w:cs="Times New Roman"/>
          <w:sz w:val="28"/>
          <w:szCs w:val="28"/>
        </w:rPr>
        <w:t>Расчет показателей надежности электроустановок</w:t>
      </w:r>
    </w:p>
    <w:p w:rsidR="005C5619" w:rsidRPr="005C5619" w:rsidRDefault="005C5619" w:rsidP="005C5619">
      <w:pPr>
        <w:spacing w:before="480" w:after="120" w:line="276" w:lineRule="auto"/>
        <w:ind w:left="40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5619" w:rsidRPr="005C5619" w:rsidSect="00EB1A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60E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018A"/>
    <w:multiLevelType w:val="hybridMultilevel"/>
    <w:tmpl w:val="7856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A83"/>
    <w:multiLevelType w:val="hybridMultilevel"/>
    <w:tmpl w:val="DF822D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85BC9"/>
    <w:multiLevelType w:val="hybridMultilevel"/>
    <w:tmpl w:val="6388E36E"/>
    <w:lvl w:ilvl="0" w:tplc="2D1AA16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51B9C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4717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7633F"/>
    <w:multiLevelType w:val="hybridMultilevel"/>
    <w:tmpl w:val="1E1201CC"/>
    <w:lvl w:ilvl="0" w:tplc="4B4C08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EA637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C1C37"/>
    <w:multiLevelType w:val="hybridMultilevel"/>
    <w:tmpl w:val="2F9A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32806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9"/>
    <w:rsid w:val="00013E2D"/>
    <w:rsid w:val="00046A98"/>
    <w:rsid w:val="0008214A"/>
    <w:rsid w:val="000C7A66"/>
    <w:rsid w:val="00132DA0"/>
    <w:rsid w:val="0023464D"/>
    <w:rsid w:val="002631FE"/>
    <w:rsid w:val="002740E9"/>
    <w:rsid w:val="00395E45"/>
    <w:rsid w:val="003E3A38"/>
    <w:rsid w:val="003F09C9"/>
    <w:rsid w:val="00426B1C"/>
    <w:rsid w:val="004922B4"/>
    <w:rsid w:val="005A34E7"/>
    <w:rsid w:val="005C5619"/>
    <w:rsid w:val="005D3F47"/>
    <w:rsid w:val="00676E87"/>
    <w:rsid w:val="006D5C19"/>
    <w:rsid w:val="006D5EF1"/>
    <w:rsid w:val="00805ADF"/>
    <w:rsid w:val="00887ADD"/>
    <w:rsid w:val="008C0EF5"/>
    <w:rsid w:val="008F0770"/>
    <w:rsid w:val="00911535"/>
    <w:rsid w:val="00937234"/>
    <w:rsid w:val="00965095"/>
    <w:rsid w:val="00973D66"/>
    <w:rsid w:val="009E4F58"/>
    <w:rsid w:val="00A04742"/>
    <w:rsid w:val="00A32336"/>
    <w:rsid w:val="00AA5306"/>
    <w:rsid w:val="00AD28D3"/>
    <w:rsid w:val="00C05F62"/>
    <w:rsid w:val="00C177A8"/>
    <w:rsid w:val="00C520F2"/>
    <w:rsid w:val="00C84C65"/>
    <w:rsid w:val="00D4286A"/>
    <w:rsid w:val="00D86996"/>
    <w:rsid w:val="00DB72CD"/>
    <w:rsid w:val="00DD01F9"/>
    <w:rsid w:val="00E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CD48-BF65-4C5A-8FEC-5643C86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6D5C19"/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6D5C19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D5C19"/>
    <w:pPr>
      <w:ind w:left="720"/>
      <w:contextualSpacing/>
    </w:pPr>
  </w:style>
  <w:style w:type="character" w:customStyle="1" w:styleId="FontStyle16">
    <w:name w:val="Font Style16"/>
    <w:rsid w:val="005A34E7"/>
    <w:rPr>
      <w:rFonts w:ascii="Times New Roman" w:hAnsi="Times New Roman" w:cs="Times New Roman" w:hint="default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C0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Умурзоков Рахматджон Маллабоевич</dc:creator>
  <cp:keywords/>
  <dc:description/>
  <cp:lastModifiedBy>Денисова Надежда Анатольевна (МТИ)</cp:lastModifiedBy>
  <cp:revision>11</cp:revision>
  <dcterms:created xsi:type="dcterms:W3CDTF">2021-09-21T09:53:00Z</dcterms:created>
  <dcterms:modified xsi:type="dcterms:W3CDTF">2023-02-01T08:43:00Z</dcterms:modified>
</cp:coreProperties>
</file>