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9E1452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«МОСКОВСКИЙ </w:t>
      </w:r>
      <w:r w:rsidR="00DE4998">
        <w:rPr>
          <w:rFonts w:ascii="Times New Roman" w:hAnsi="Times New Roman" w:cs="Times New Roman"/>
          <w:b/>
          <w:spacing w:val="40"/>
          <w:sz w:val="32"/>
          <w:szCs w:val="32"/>
        </w:rPr>
        <w:t>ТЕХНОЛОГИЧЕСКИЙ</w:t>
      </w:r>
      <w:bookmarkStart w:id="0" w:name="_GoBack"/>
      <w:bookmarkEnd w:id="0"/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направлению «</w:t>
      </w:r>
      <w:r w:rsidR="00110017">
        <w:rPr>
          <w:rFonts w:ascii="Times New Roman" w:hAnsi="Times New Roman" w:cs="Times New Roman"/>
          <w:b/>
        </w:rPr>
        <w:t>Экономика</w:t>
      </w:r>
      <w:r w:rsidRPr="00723125">
        <w:rPr>
          <w:rFonts w:ascii="Times New Roman" w:hAnsi="Times New Roman" w:cs="Times New Roman"/>
          <w:b/>
        </w:rPr>
        <w:t xml:space="preserve">» </w:t>
      </w:r>
    </w:p>
    <w:p w:rsidR="009E1452" w:rsidRPr="00B00AD4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  <w:b/>
        </w:rPr>
        <w:t>по дисциплине «</w:t>
      </w:r>
      <w:r w:rsidR="00F8053F">
        <w:rPr>
          <w:rFonts w:ascii="Times New Roman" w:hAnsi="Times New Roman" w:cs="Times New Roman"/>
          <w:b/>
        </w:rPr>
        <w:t>Микроэкономика</w:t>
      </w:r>
      <w:r w:rsidRPr="00B00AD4">
        <w:rPr>
          <w:rFonts w:ascii="Times New Roman" w:hAnsi="Times New Roman" w:cs="Times New Roman"/>
          <w:b/>
        </w:rPr>
        <w:t>»</w:t>
      </w:r>
    </w:p>
    <w:p w:rsidR="00B00AD4" w:rsidRPr="00FE5065" w:rsidRDefault="00B00AD4" w:rsidP="00B00AD4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Анализ индивидуальных рынков: спрос и предложение.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Антимонопольная политика государства.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Влияние государства на рыночное равновесие.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Дифференциация доходов. Способы ее измерения.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Естественные монополии и методы регулирования их деятельности.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Заработная плата в рыночной экономике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Издержки производства.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proofErr w:type="spellStart"/>
      <w:r w:rsidRPr="00F8053F">
        <w:rPr>
          <w:rFonts w:ascii="Times New Roman" w:hAnsi="Times New Roman" w:cs="Times New Roman"/>
        </w:rPr>
        <w:t>Кардиналистский</w:t>
      </w:r>
      <w:proofErr w:type="spellEnd"/>
      <w:r w:rsidRPr="00F8053F">
        <w:rPr>
          <w:rFonts w:ascii="Times New Roman" w:hAnsi="Times New Roman" w:cs="Times New Roman"/>
        </w:rPr>
        <w:t xml:space="preserve"> и </w:t>
      </w:r>
      <w:proofErr w:type="spellStart"/>
      <w:r w:rsidRPr="00F8053F">
        <w:rPr>
          <w:rFonts w:ascii="Times New Roman" w:hAnsi="Times New Roman" w:cs="Times New Roman"/>
        </w:rPr>
        <w:t>ординалистский</w:t>
      </w:r>
      <w:proofErr w:type="spellEnd"/>
      <w:r w:rsidRPr="00F8053F">
        <w:rPr>
          <w:rFonts w:ascii="Times New Roman" w:hAnsi="Times New Roman" w:cs="Times New Roman"/>
        </w:rPr>
        <w:t xml:space="preserve"> варианты теории потребительского равновесия: сравнительный анализ.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Количественные методы оценки структуры рынка.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Командная и рыночная экономика: сравнительный анализ.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Конкуренция. Структура рынка.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Монополистическая конкуренция: определение цены и объема производства.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Монополия: определение цены и объема производства.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proofErr w:type="spellStart"/>
      <w:r w:rsidRPr="00F8053F">
        <w:rPr>
          <w:rFonts w:ascii="Times New Roman" w:hAnsi="Times New Roman" w:cs="Times New Roman"/>
        </w:rPr>
        <w:t>Монопсонистический</w:t>
      </w:r>
      <w:proofErr w:type="spellEnd"/>
      <w:r w:rsidRPr="00F8053F">
        <w:rPr>
          <w:rFonts w:ascii="Times New Roman" w:hAnsi="Times New Roman" w:cs="Times New Roman"/>
        </w:rPr>
        <w:t xml:space="preserve"> рынок ресурсов.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Общее экономическое равновесие.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Общественные блага.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Олигополия: определение цены и объема производства.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Поведение потребителей и максимизация полезности.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Поведение фирмы в условиях олигополии.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Предельная полезность и индивидуальный спрос.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Предмет экономической науки.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Производственная функция в микроэкономике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Производство и спрос на ресурсы.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Равновесие конкурентной фирмы в коротком и длительном периодах: сравнительный анализ.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Равновесие на товарных рынках.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Рента покупателя и рента продавца. Влияние нарушений рыночного равновесия на величину ренты.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Роль значений ценовой эластичности спроса в исследовании рыночных процессов.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Рынки факторов производства.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Рынок капиталов. Капитал и процент.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Рынок труда и его особенности. Рынок труда в условиях несовершенной конкуренции.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Рынок: его сущность, функции, структура. Экономические субъекты рыночной экономики.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Рыночные структуры. Основные правила функционирования фирмы.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proofErr w:type="spellStart"/>
      <w:r w:rsidRPr="00F8053F">
        <w:rPr>
          <w:rFonts w:ascii="Times New Roman" w:hAnsi="Times New Roman" w:cs="Times New Roman"/>
        </w:rPr>
        <w:t>Рьнок</w:t>
      </w:r>
      <w:proofErr w:type="spellEnd"/>
      <w:r w:rsidRPr="00F8053F">
        <w:rPr>
          <w:rFonts w:ascii="Times New Roman" w:hAnsi="Times New Roman" w:cs="Times New Roman"/>
        </w:rPr>
        <w:t xml:space="preserve"> монополистической конкуренции.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Совершенная конкуренция и монополия как полярные рыночные структуры.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Совершенная конкуренция: определение цены и объема производства.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Спрос и предложение: эластичность.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Сущность и основные черты рыночной экономики. Особенности рыночной экономики современной России.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Теория внешних эффектов.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Теория предельной полезности и ее использование при исследовании спроса.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Теория производства и теория потребления: сравнительный анализ.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Типы экономических систем. Рыночная экономика.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lastRenderedPageBreak/>
        <w:t>Фирма на рынке труда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Ценовая дискриминация и ее виды.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Ценовая и неценовая конкуренция.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Ценообразование в командной и рыночной экономике: сравнительный анализ.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Ценообразование ресурсов: определение заработной платы.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Цены и использование ресурсов: рента, проценты и прибыли.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Экономическая эффективность рыночных структур: сущность и виды.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Экономические и социальные последствия монополии</w:t>
      </w:r>
    </w:p>
    <w:p w:rsidR="00F8053F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Эффект замены и эффект дохода в микроэкономической теории</w:t>
      </w:r>
    </w:p>
    <w:p w:rsidR="009E1452" w:rsidRPr="00F8053F" w:rsidRDefault="00F8053F" w:rsidP="00F8053F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8053F">
        <w:rPr>
          <w:rFonts w:ascii="Times New Roman" w:hAnsi="Times New Roman" w:cs="Times New Roman"/>
        </w:rPr>
        <w:t>Эффективность и справедливость.</w:t>
      </w:r>
    </w:p>
    <w:sectPr w:rsidR="009E1452" w:rsidRPr="00F8053F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5FBE"/>
    <w:multiLevelType w:val="hybridMultilevel"/>
    <w:tmpl w:val="7984198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D2D92"/>
    <w:multiLevelType w:val="hybridMultilevel"/>
    <w:tmpl w:val="0B065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7C5C9C"/>
    <w:multiLevelType w:val="hybridMultilevel"/>
    <w:tmpl w:val="0F7C5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C5783"/>
    <w:multiLevelType w:val="hybridMultilevel"/>
    <w:tmpl w:val="2BB0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110017"/>
    <w:rsid w:val="004F2DA9"/>
    <w:rsid w:val="005B7002"/>
    <w:rsid w:val="006664AF"/>
    <w:rsid w:val="008D2AD1"/>
    <w:rsid w:val="0093530B"/>
    <w:rsid w:val="009E1452"/>
    <w:rsid w:val="00B00AD4"/>
    <w:rsid w:val="00CE08E1"/>
    <w:rsid w:val="00DE4998"/>
    <w:rsid w:val="00F37AD6"/>
    <w:rsid w:val="00F45955"/>
    <w:rsid w:val="00F8053F"/>
    <w:rsid w:val="00F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5E38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Луковникова Анастасия Павловна</cp:lastModifiedBy>
  <cp:revision>4</cp:revision>
  <dcterms:created xsi:type="dcterms:W3CDTF">2021-03-16T07:18:00Z</dcterms:created>
  <dcterms:modified xsi:type="dcterms:W3CDTF">2021-12-06T09:54:00Z</dcterms:modified>
</cp:coreProperties>
</file>