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195BE4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 w:rsidR="008626A9" w:rsidRPr="008626A9">
        <w:rPr>
          <w:rFonts w:ascii="Times New Roman" w:hAnsi="Times New Roman" w:cs="Times New Roman"/>
          <w:b/>
        </w:rPr>
        <w:t>Экономика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0070AB">
        <w:rPr>
          <w:rFonts w:ascii="Times New Roman" w:hAnsi="Times New Roman" w:cs="Times New Roman"/>
          <w:b/>
        </w:rPr>
        <w:t>Страхование</w:t>
      </w:r>
      <w:r w:rsidRPr="00B00AD4">
        <w:rPr>
          <w:rFonts w:ascii="Times New Roman" w:hAnsi="Times New Roman" w:cs="Times New Roman"/>
          <w:b/>
        </w:rPr>
        <w:t>»</w:t>
      </w:r>
    </w:p>
    <w:p w:rsidR="008626A9" w:rsidRPr="008626A9" w:rsidRDefault="008626A9" w:rsidP="008626A9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Страхование в рыночном экономическом пространстве.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Государственное регулирование страхового дела в России.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Проблемы развития личного страхования на страховом рынке России.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Принципы страховой защиты собственности граждан.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Медицинское страхование и проблемы его развития.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Страхование ответственности.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Страхование финансовых рисков.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Страхование экологических рисков.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Страхование на случай причинения вреда в процессе хозяйственной и профессиональной деятельности.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Страхование биржевых и валютных рисков.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Значение и задачи страхового маркетинга.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Смешанное страхование жизни.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Страхование грузов при железнодорожных и морских перевозках.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Страхование морских и речных судов.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Страхование авиационной и космической техники.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Страховой рынок, его содержание и функции.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Организационные формы страхового фонда.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Конкуренция и сотрудничество страховых компаний.</w:t>
      </w:r>
    </w:p>
    <w:p w:rsidR="000070AB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Принципы формирования запасных и резервных фондов страховщика.</w:t>
      </w:r>
    </w:p>
    <w:p w:rsidR="009E1452" w:rsidRPr="000070AB" w:rsidRDefault="000070AB" w:rsidP="000070AB">
      <w:pPr>
        <w:pStyle w:val="a3"/>
        <w:numPr>
          <w:ilvl w:val="0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0070AB">
        <w:rPr>
          <w:rFonts w:ascii="Times New Roman" w:hAnsi="Times New Roman" w:cs="Times New Roman"/>
          <w:color w:val="000000" w:themeColor="text1"/>
          <w:sz w:val="28"/>
        </w:rPr>
        <w:t>Перестрахование и проблемы его развития.</w:t>
      </w:r>
    </w:p>
    <w:sectPr w:rsidR="009E1452" w:rsidRPr="000070AB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2AD"/>
    <w:multiLevelType w:val="hybridMultilevel"/>
    <w:tmpl w:val="AE10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7D66"/>
    <w:multiLevelType w:val="hybridMultilevel"/>
    <w:tmpl w:val="1AC43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6A21"/>
    <w:multiLevelType w:val="hybridMultilevel"/>
    <w:tmpl w:val="5F8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34F3C"/>
    <w:multiLevelType w:val="hybridMultilevel"/>
    <w:tmpl w:val="F7504A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323A3"/>
    <w:multiLevelType w:val="hybridMultilevel"/>
    <w:tmpl w:val="292A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070AB"/>
    <w:rsid w:val="000559E1"/>
    <w:rsid w:val="00110017"/>
    <w:rsid w:val="00195BE4"/>
    <w:rsid w:val="00454E5F"/>
    <w:rsid w:val="004F2DA9"/>
    <w:rsid w:val="005B7002"/>
    <w:rsid w:val="006664AF"/>
    <w:rsid w:val="006B3D71"/>
    <w:rsid w:val="008261F9"/>
    <w:rsid w:val="008626A9"/>
    <w:rsid w:val="008D2AD1"/>
    <w:rsid w:val="0093530B"/>
    <w:rsid w:val="009E1452"/>
    <w:rsid w:val="00A30D0F"/>
    <w:rsid w:val="00B00AD4"/>
    <w:rsid w:val="00CE08E1"/>
    <w:rsid w:val="00E34524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8856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3</cp:revision>
  <dcterms:created xsi:type="dcterms:W3CDTF">2021-07-26T07:23:00Z</dcterms:created>
  <dcterms:modified xsi:type="dcterms:W3CDTF">2021-12-06T09:46:00Z</dcterms:modified>
</cp:coreProperties>
</file>