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1B" w:rsidRDefault="009E531B" w:rsidP="009E531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</w:p>
    <w:p w:rsidR="009E531B" w:rsidRDefault="009E531B" w:rsidP="009E531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9E531B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BE75A5" w:rsidRDefault="00BE75A5" w:rsidP="00BE75A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4D2192" w:rsidRPr="004D2192">
        <w:rPr>
          <w:rFonts w:eastAsiaTheme="minorHAnsi"/>
          <w:sz w:val="24"/>
          <w:szCs w:val="24"/>
        </w:rPr>
        <w:t>энергетики</w:t>
      </w:r>
    </w:p>
    <w:p w:rsidR="00BE75A5" w:rsidRPr="004D2192" w:rsidRDefault="00BE75A5" w:rsidP="00BE75A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 w:rsidRPr="004D2192">
        <w:rPr>
          <w:rFonts w:eastAsiaTheme="minorHAnsi"/>
          <w:sz w:val="24"/>
          <w:szCs w:val="24"/>
        </w:rPr>
        <w:t>: 27.03.04 Управление в технических системах</w:t>
      </w:r>
    </w:p>
    <w:p w:rsidR="00BE75A5" w:rsidRPr="004D2192" w:rsidRDefault="00BE75A5" w:rsidP="00BE75A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4D2192">
        <w:rPr>
          <w:rFonts w:eastAsiaTheme="minorHAnsi"/>
          <w:sz w:val="24"/>
          <w:szCs w:val="24"/>
        </w:rPr>
        <w:t>Направленность: Системы и средства автоматизации технологических процессов</w:t>
      </w:r>
    </w:p>
    <w:p w:rsidR="009E531B" w:rsidRDefault="009E531B" w:rsidP="009E531B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D2192" w:rsidRPr="00395F00" w:rsidTr="00AB0703">
        <w:tc>
          <w:tcPr>
            <w:tcW w:w="5105" w:type="dxa"/>
            <w:shd w:val="clear" w:color="auto" w:fill="auto"/>
          </w:tcPr>
          <w:p w:rsidR="004D2192" w:rsidRPr="00395F00" w:rsidRDefault="004D2192" w:rsidP="00AB070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D2192" w:rsidRPr="00395F00" w:rsidTr="00AB0703">
        <w:tc>
          <w:tcPr>
            <w:tcW w:w="5105" w:type="dxa"/>
            <w:shd w:val="clear" w:color="auto" w:fill="auto"/>
          </w:tcPr>
          <w:p w:rsidR="004D2192" w:rsidRPr="00395F00" w:rsidRDefault="004D2192" w:rsidP="00AB070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4D2192" w:rsidRPr="00395F00" w:rsidTr="00AB0703">
        <w:tc>
          <w:tcPr>
            <w:tcW w:w="5105" w:type="dxa"/>
            <w:shd w:val="clear" w:color="auto" w:fill="auto"/>
          </w:tcPr>
          <w:p w:rsidR="004D2192" w:rsidRPr="00395F00" w:rsidRDefault="004D2192" w:rsidP="00AB070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4D2192" w:rsidRPr="00395F00" w:rsidRDefault="004D2192" w:rsidP="00AB070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D2192" w:rsidRPr="00395F00" w:rsidTr="00AB0703">
        <w:tc>
          <w:tcPr>
            <w:tcW w:w="5105" w:type="dxa"/>
            <w:shd w:val="clear" w:color="auto" w:fill="auto"/>
          </w:tcPr>
          <w:p w:rsidR="004D2192" w:rsidRPr="00395F00" w:rsidRDefault="004D2192" w:rsidP="00AB070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D2192" w:rsidRPr="00395F00" w:rsidTr="00AB0703">
        <w:tc>
          <w:tcPr>
            <w:tcW w:w="5105" w:type="dxa"/>
            <w:shd w:val="clear" w:color="auto" w:fill="auto"/>
          </w:tcPr>
          <w:p w:rsidR="004D2192" w:rsidRPr="00395F00" w:rsidRDefault="004D2192" w:rsidP="00AB07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E531B" w:rsidRDefault="009E531B" w:rsidP="009E531B">
      <w:pPr>
        <w:jc w:val="right"/>
        <w:rPr>
          <w:sz w:val="32"/>
          <w:szCs w:val="32"/>
        </w:rPr>
      </w:pPr>
      <w:bookmarkStart w:id="0" w:name="_GoBack"/>
      <w:bookmarkEnd w:id="0"/>
    </w:p>
    <w:p w:rsidR="009E531B" w:rsidRDefault="009E531B" w:rsidP="009E531B">
      <w:pPr>
        <w:widowControl/>
        <w:autoSpaceDE/>
        <w:adjustRightInd/>
        <w:jc w:val="center"/>
        <w:rPr>
          <w:rFonts w:eastAsia="Calibri"/>
          <w:sz w:val="28"/>
          <w:szCs w:val="28"/>
        </w:rPr>
      </w:pP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ПРЕДДИПЛОМНАЯ ПРАКТИКА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9E531B" w:rsidRDefault="009E531B" w:rsidP="009E531B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</w:p>
    <w:p w:rsidR="009E531B" w:rsidRDefault="009E531B" w:rsidP="009E531B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E531B" w:rsidTr="009468A4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9E531B" w:rsidRDefault="009E531B" w:rsidP="009468A4">
            <w:pPr>
              <w:tabs>
                <w:tab w:val="left" w:pos="383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статистического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аналитической части ВКР;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подготовка проекта отчета по практике;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промежуточного отчета и согласование отчета с руководителем практики.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</w:tbl>
    <w:p w:rsidR="009E531B" w:rsidRDefault="009E531B" w:rsidP="009E531B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9E531B" w:rsidRDefault="009E531B" w:rsidP="009E531B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«___» 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__________________  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9E531B" w:rsidRDefault="009E531B" w:rsidP="009E531B">
      <w:pPr>
        <w:widowControl/>
        <w:autoSpaceDE/>
        <w:adjustRightInd/>
        <w:rPr>
          <w:color w:val="000000"/>
          <w:spacing w:val="-2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_________________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9E531B" w:rsidRDefault="009E531B" w:rsidP="009E531B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______________202__ г.</w:t>
      </w:r>
    </w:p>
    <w:p w:rsidR="009E531B" w:rsidRDefault="009E531B" w:rsidP="009E531B"/>
    <w:p w:rsidR="009E531B" w:rsidRDefault="009E531B" w:rsidP="009E531B"/>
    <w:p w:rsidR="001800F5" w:rsidRDefault="001800F5"/>
    <w:sectPr w:rsidR="0018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C"/>
    <w:rsid w:val="001800F5"/>
    <w:rsid w:val="004D2192"/>
    <w:rsid w:val="008826F3"/>
    <w:rsid w:val="009E531B"/>
    <w:rsid w:val="00A2435C"/>
    <w:rsid w:val="00B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58AC"/>
  <w15:chartTrackingRefBased/>
  <w15:docId w15:val="{1AA9CB67-36E4-472B-952B-AEE021F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9E53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9E531B"/>
    <w:pPr>
      <w:ind w:left="720"/>
      <w:contextualSpacing/>
    </w:pPr>
  </w:style>
  <w:style w:type="table" w:styleId="a5">
    <w:name w:val="Table Grid"/>
    <w:basedOn w:val="a1"/>
    <w:uiPriority w:val="39"/>
    <w:rsid w:val="009E53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5</cp:revision>
  <dcterms:created xsi:type="dcterms:W3CDTF">2023-03-09T06:56:00Z</dcterms:created>
  <dcterms:modified xsi:type="dcterms:W3CDTF">2026-03-31T15:17:00Z</dcterms:modified>
</cp:coreProperties>
</file>