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156148" w:rsidRDefault="00156148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156148">
        <w:rPr>
          <w:rFonts w:eastAsia="Calibri"/>
          <w:sz w:val="24"/>
          <w:szCs w:val="24"/>
        </w:rPr>
        <w:t>Факультет э</w:t>
      </w:r>
      <w:r w:rsidR="00F419AD" w:rsidRPr="00156148">
        <w:rPr>
          <w:rFonts w:eastAsia="Calibri"/>
          <w:sz w:val="24"/>
          <w:szCs w:val="24"/>
        </w:rPr>
        <w:t>нергетики</w:t>
      </w:r>
    </w:p>
    <w:p w:rsidR="00BC6E5C" w:rsidRPr="00156148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156148">
        <w:rPr>
          <w:rFonts w:eastAsia="Calibri"/>
          <w:sz w:val="24"/>
          <w:szCs w:val="24"/>
        </w:rPr>
        <w:t>Направление подготовки: 27.03.04 Управление в технических системах</w:t>
      </w:r>
    </w:p>
    <w:p w:rsidR="00BC6E5C" w:rsidRPr="00156148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156148">
        <w:rPr>
          <w:rFonts w:eastAsia="Calibri"/>
          <w:sz w:val="24"/>
          <w:szCs w:val="24"/>
        </w:rPr>
        <w:t>Направленность:</w:t>
      </w:r>
      <w:r w:rsidR="00156148" w:rsidRPr="00156148">
        <w:rPr>
          <w:rFonts w:eastAsia="Calibri"/>
          <w:sz w:val="24"/>
          <w:szCs w:val="24"/>
        </w:rPr>
        <w:t xml:space="preserve"> </w:t>
      </w:r>
      <w:r w:rsidR="004A0163" w:rsidRPr="00156148">
        <w:rPr>
          <w:rFonts w:eastAsia="Calibri"/>
          <w:sz w:val="24"/>
          <w:szCs w:val="24"/>
        </w:rPr>
        <w:t>Робототехника и искусственный интеллект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F419A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156148">
              <w:rPr>
                <w:rFonts w:eastAsia="Calibri"/>
                <w:sz w:val="24"/>
                <w:szCs w:val="24"/>
              </w:rPr>
              <w:t>э</w:t>
            </w:r>
            <w:bookmarkStart w:id="1" w:name="_GoBack"/>
            <w:bookmarkEnd w:id="1"/>
            <w:r w:rsidR="00F419AD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F419AD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С.А. Захаров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174712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773938" w:rsidTr="00054146">
        <w:trPr>
          <w:trHeight w:val="5814"/>
        </w:trPr>
        <w:tc>
          <w:tcPr>
            <w:tcW w:w="5000" w:type="pct"/>
            <w:shd w:val="clear" w:color="auto" w:fill="auto"/>
          </w:tcPr>
          <w:p w:rsidR="007E19BF" w:rsidRPr="007E19BF" w:rsidRDefault="007E19BF" w:rsidP="007E19B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7E19BF">
              <w:rPr>
                <w:rStyle w:val="a6"/>
                <w:color w:val="212529"/>
              </w:rPr>
              <w:t>Ознакомительная практика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направления деятельности предприятия (с акцентом на использование робототехники и ИИ, если применимо)</w:t>
            </w:r>
            <w:r w:rsidRPr="007E19BF">
              <w:rPr>
                <w:color w:val="212529"/>
                <w:sz w:val="24"/>
                <w:szCs w:val="24"/>
              </w:rPr>
              <w:t>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 (выделить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продукты/услуги, связанные с робототехникой и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выделить этапы, где используются роботы или системы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управления, классификационные признаки АСУ ТП, назначение (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обратить внимание на применение элементов робототехники и ИИ для управления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 (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выделить подразделения, отвечающие за разработку, внедрение и эксплуатацию робототехнических комплексов и систем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Определить наличие и структуру робототехнических комплексов, систем технического зрения, систем обработки данных на основе ИИ.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Выделить робототехнические комплексы, контроллеры роботов, датчики, исполнительные механизмы, системы технического зрения, вычислительные ресурсы для ИИ.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Указать взаимодействие робототехнических и ИИ-компонентов с другими элементами АСУ ТП.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lastRenderedPageBreak/>
              <w:t>Изучение принципа работы микроконтроллеров управления (микропроцессорного блока управления).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блок управления или устройство, используемое в робототехническом комплексе или системе ИИ</w:t>
            </w:r>
            <w:r w:rsidRPr="007E19BF">
              <w:rPr>
                <w:color w:val="212529"/>
                <w:sz w:val="24"/>
                <w:szCs w:val="24"/>
              </w:rPr>
              <w:t xml:space="preserve">): наименование, назначение, технические характеристики, принцип работы. Например, контроллер робота, система машинного зрения, вычислительный кластер для обучения </w:t>
            </w:r>
            <w:proofErr w:type="spellStart"/>
            <w:r w:rsidRPr="007E19BF">
              <w:rPr>
                <w:color w:val="212529"/>
                <w:sz w:val="24"/>
                <w:szCs w:val="24"/>
              </w:rPr>
              <w:t>нейросети</w:t>
            </w:r>
            <w:proofErr w:type="spellEnd"/>
            <w:r w:rsidRPr="007E19BF">
              <w:rPr>
                <w:color w:val="212529"/>
                <w:sz w:val="24"/>
                <w:szCs w:val="24"/>
              </w:rPr>
              <w:t>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(Особое внимание уделить методам калибровки и настройки робототехнических систем и систем ИИ).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7E19BF" w:rsidRPr="007E19BF" w:rsidRDefault="00156148" w:rsidP="007E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0;height:3pt" o:hrstd="t" o:hr="t" fillcolor="#a0a0a0" stroked="f"/>
              </w:pict>
            </w:r>
          </w:p>
          <w:p w:rsidR="007E19BF" w:rsidRPr="007E19BF" w:rsidRDefault="007E19BF" w:rsidP="007E19B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7E19BF">
              <w:rPr>
                <w:rStyle w:val="a6"/>
                <w:color w:val="212529"/>
              </w:rPr>
              <w:t>Практика по получению первичных профессиональных умений и навыков (с учетом робототехники и ИИ)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(Особое внимание: линейная алгебра, математический анализ, теория вероятностей и математическая статистика, методы оптимизации).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lastRenderedPageBreak/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6"/>
                <w:color w:val="212529"/>
                <w:sz w:val="24"/>
                <w:szCs w:val="24"/>
              </w:rPr>
              <w:t xml:space="preserve">(Дополнительно): Ознакомиться с используемыми языками программирования для робототехники (например,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Python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 xml:space="preserve">, C++, ROS) и машинного обучения (например,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Python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>, R).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6"/>
                <w:color w:val="212529"/>
                <w:sz w:val="24"/>
                <w:szCs w:val="24"/>
              </w:rPr>
              <w:t xml:space="preserve">(Дополнительно): Изучить основные библиотеки для машинного обучения (например,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TensorFlow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PyTorch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scikit-learn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6"/>
                <w:color w:val="212529"/>
                <w:sz w:val="24"/>
                <w:szCs w:val="24"/>
              </w:rPr>
              <w:t>(Дополнительно): Получить представление об архитектуре робототехнических систем, включая механическую часть, сенсоры, приводы, контроллеры и системы управления.</w:t>
            </w:r>
          </w:p>
          <w:p w:rsidR="00054146" w:rsidRPr="007E19BF" w:rsidRDefault="00054146" w:rsidP="007E19BF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E0A"/>
    <w:multiLevelType w:val="multilevel"/>
    <w:tmpl w:val="6AD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0028E"/>
    <w:multiLevelType w:val="multilevel"/>
    <w:tmpl w:val="818E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D3432"/>
    <w:multiLevelType w:val="multilevel"/>
    <w:tmpl w:val="4252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71D38"/>
    <w:multiLevelType w:val="multilevel"/>
    <w:tmpl w:val="64E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A2310"/>
    <w:multiLevelType w:val="multilevel"/>
    <w:tmpl w:val="84F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F7019"/>
    <w:multiLevelType w:val="multilevel"/>
    <w:tmpl w:val="65F6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72AFA"/>
    <w:multiLevelType w:val="multilevel"/>
    <w:tmpl w:val="E6CE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FE3F60"/>
    <w:multiLevelType w:val="multilevel"/>
    <w:tmpl w:val="0FF2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457F2"/>
    <w:multiLevelType w:val="multilevel"/>
    <w:tmpl w:val="41F0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56148"/>
    <w:rsid w:val="001637FD"/>
    <w:rsid w:val="004A0163"/>
    <w:rsid w:val="00570FBD"/>
    <w:rsid w:val="00594BB9"/>
    <w:rsid w:val="007E19BF"/>
    <w:rsid w:val="00895A6E"/>
    <w:rsid w:val="00930500"/>
    <w:rsid w:val="009A2454"/>
    <w:rsid w:val="009B434A"/>
    <w:rsid w:val="00BC6E5C"/>
    <w:rsid w:val="00F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94E7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9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9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9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E19B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E19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E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14</cp:revision>
  <dcterms:created xsi:type="dcterms:W3CDTF">2023-03-06T11:27:00Z</dcterms:created>
  <dcterms:modified xsi:type="dcterms:W3CDTF">2026-03-30T14:33:00Z</dcterms:modified>
</cp:coreProperties>
</file>